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5FA" w:rsidRPr="00CA25FA" w:rsidRDefault="00773B5E" w:rsidP="00CA25FA">
      <w:pPr>
        <w:spacing w:line="260" w:lineRule="atLeast"/>
        <w:rPr>
          <w:rFonts w:ascii="Verdana" w:hAnsi="Verdana" w:cs="Arial"/>
          <w:color w:val="000000"/>
          <w:sz w:val="17"/>
          <w:szCs w:val="17"/>
        </w:rPr>
      </w:pPr>
      <w:r>
        <w:t xml:space="preserve">﻿ </w:t>
      </w:r>
      <w:r w:rsidR="00CA25FA" w:rsidRPr="00CA25FA">
        <w:rPr>
          <w:rFonts w:ascii="Verdana" w:hAnsi="Verdana" w:cs="Arial"/>
          <w:color w:val="000000"/>
          <w:sz w:val="17"/>
          <w:szCs w:val="17"/>
        </w:rPr>
        <w:t>Adres strony internetowej, na której Zamawiający udostępnia Specyfikację Istotnych Warunków Zamówienia:</w:t>
      </w:r>
    </w:p>
    <w:p w:rsidR="00CA25FA" w:rsidRPr="00CA25FA" w:rsidRDefault="00CA25FA" w:rsidP="00CA25FA">
      <w:pPr>
        <w:spacing w:after="240" w:line="260" w:lineRule="atLeast"/>
      </w:pPr>
      <w:hyperlink r:id="rId7" w:tgtFrame="_blank" w:history="1">
        <w:r w:rsidRPr="00CA25FA">
          <w:rPr>
            <w:rFonts w:ascii="Verdana" w:hAnsi="Verdana" w:cs="Arial"/>
            <w:b/>
            <w:bCs/>
            <w:color w:val="FF0000"/>
            <w:sz w:val="17"/>
            <w:szCs w:val="17"/>
          </w:rPr>
          <w:t>www.bip.przytyk.pl</w:t>
        </w:r>
      </w:hyperlink>
    </w:p>
    <w:p w:rsidR="00CA25FA" w:rsidRPr="00CA25FA" w:rsidRDefault="00CA25FA" w:rsidP="00CA25FA">
      <w:pPr>
        <w:spacing w:line="400" w:lineRule="atLeast"/>
        <w:rPr>
          <w:rFonts w:ascii="Arial" w:hAnsi="Arial" w:cs="Arial"/>
          <w:sz w:val="20"/>
          <w:szCs w:val="20"/>
        </w:rPr>
      </w:pPr>
      <w:r w:rsidRPr="00CA25FA">
        <w:rPr>
          <w:rFonts w:ascii="Arial" w:hAnsi="Arial" w:cs="Arial"/>
          <w:sz w:val="20"/>
          <w:szCs w:val="20"/>
        </w:rPr>
        <w:pict>
          <v:rect id="_x0000_i1025" style="width:0;height:1.5pt" o:hralign="center" o:hrstd="t" o:hrnoshade="t" o:hr="t" fillcolor="black" stroked="f"/>
        </w:pict>
      </w:r>
    </w:p>
    <w:p w:rsidR="00CA25FA" w:rsidRPr="00CA25FA" w:rsidRDefault="00CA25FA" w:rsidP="00CA25FA">
      <w:pPr>
        <w:spacing w:after="280" w:line="420" w:lineRule="atLeast"/>
        <w:ind w:left="225"/>
        <w:jc w:val="center"/>
        <w:rPr>
          <w:rFonts w:ascii="Arial" w:hAnsi="Arial" w:cs="Arial"/>
          <w:sz w:val="28"/>
          <w:szCs w:val="28"/>
        </w:rPr>
      </w:pPr>
      <w:r w:rsidRPr="00CA25FA">
        <w:rPr>
          <w:rFonts w:ascii="Arial" w:hAnsi="Arial" w:cs="Arial"/>
          <w:b/>
          <w:bCs/>
          <w:sz w:val="28"/>
          <w:szCs w:val="28"/>
        </w:rPr>
        <w:t>Przytyk: Dowóz i odwóz uczniów oraz dzieci wraz z opieka zgodnie z obowiązującymi w tym zakresie przepisami prawa do pub licznych szkół podstawowych; Przytyk, Wrzeszczów, Wrzos, Publicznego Gimnazjum w Przytyku oraz Publicznego Przedszkola w Przytyku od 02 lutego 2015r. do 30 czerwca 2016r. na trasach obsługiwanych w ramach publicznego przewozu osób zgodnie z harmonogramem i przebiegiem oraz organizacją przystanków określonymi przez Zamawiającego w CPV.</w:t>
      </w:r>
      <w:r w:rsidRPr="00CA25FA">
        <w:rPr>
          <w:rFonts w:ascii="Arial" w:hAnsi="Arial" w:cs="Arial"/>
          <w:sz w:val="28"/>
          <w:szCs w:val="28"/>
        </w:rPr>
        <w:br/>
      </w:r>
      <w:r w:rsidRPr="00CA25FA">
        <w:rPr>
          <w:rFonts w:ascii="Arial" w:hAnsi="Arial" w:cs="Arial"/>
          <w:b/>
          <w:bCs/>
          <w:sz w:val="28"/>
          <w:szCs w:val="28"/>
        </w:rPr>
        <w:t>Numer ogłoszenia: 4774 - 2015; data zamieszczenia: 09.01.2015</w:t>
      </w:r>
      <w:r w:rsidRPr="00CA25FA">
        <w:rPr>
          <w:rFonts w:ascii="Arial" w:hAnsi="Arial" w:cs="Arial"/>
          <w:sz w:val="28"/>
          <w:szCs w:val="28"/>
        </w:rPr>
        <w:br/>
        <w:t>OGŁOSZENIE O ZAMÓWIENIU - usługi</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Zamieszczanie ogłoszenia:</w:t>
      </w:r>
      <w:r w:rsidRPr="00CA25FA">
        <w:rPr>
          <w:rFonts w:ascii="Arial" w:hAnsi="Arial" w:cs="Arial"/>
          <w:sz w:val="20"/>
          <w:szCs w:val="20"/>
        </w:rPr>
        <w:t xml:space="preserve"> obowiązkowe.</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Ogłoszenie dotyczy:</w:t>
      </w:r>
      <w:r w:rsidRPr="00CA25FA">
        <w:rPr>
          <w:rFonts w:ascii="Arial" w:hAnsi="Arial" w:cs="Arial"/>
          <w:sz w:val="20"/>
          <w:szCs w:val="20"/>
        </w:rPr>
        <w:t xml:space="preserve"> zamówienia publicznego.</w:t>
      </w:r>
    </w:p>
    <w:p w:rsidR="00CA25FA" w:rsidRPr="00CA25FA" w:rsidRDefault="00CA25FA" w:rsidP="00CA25FA">
      <w:pPr>
        <w:spacing w:before="375" w:after="225" w:line="400" w:lineRule="atLeast"/>
        <w:rPr>
          <w:rFonts w:ascii="Arial" w:hAnsi="Arial" w:cs="Arial"/>
          <w:b/>
          <w:bCs/>
          <w:u w:val="single"/>
        </w:rPr>
      </w:pPr>
      <w:r w:rsidRPr="00CA25FA">
        <w:rPr>
          <w:rFonts w:ascii="Arial" w:hAnsi="Arial" w:cs="Arial"/>
          <w:b/>
          <w:bCs/>
          <w:u w:val="single"/>
        </w:rPr>
        <w:t>SEKCJA I: ZAMAWIAJĄCY</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 1) NAZWA I ADRES:</w:t>
      </w:r>
      <w:r w:rsidRPr="00CA25FA">
        <w:rPr>
          <w:rFonts w:ascii="Arial" w:hAnsi="Arial" w:cs="Arial"/>
          <w:sz w:val="20"/>
          <w:szCs w:val="20"/>
        </w:rPr>
        <w:t xml:space="preserve"> Gmina Przytyk , ul. Zachęta 57, 26-650 Przytyk, woj. mazowieckie, tel. 048 6180095 w. 35, faks 048 6180087.</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 2) RODZAJ ZAMAWIAJĄCEGO:</w:t>
      </w:r>
      <w:r w:rsidRPr="00CA25FA">
        <w:rPr>
          <w:rFonts w:ascii="Arial" w:hAnsi="Arial" w:cs="Arial"/>
          <w:sz w:val="20"/>
          <w:szCs w:val="20"/>
        </w:rPr>
        <w:t xml:space="preserve"> Administracja samorządowa.</w:t>
      </w:r>
    </w:p>
    <w:p w:rsidR="00CA25FA" w:rsidRPr="00CA25FA" w:rsidRDefault="00CA25FA" w:rsidP="00CA25FA">
      <w:pPr>
        <w:spacing w:before="375" w:after="225" w:line="400" w:lineRule="atLeast"/>
        <w:rPr>
          <w:rFonts w:ascii="Arial" w:hAnsi="Arial" w:cs="Arial"/>
          <w:b/>
          <w:bCs/>
          <w:u w:val="single"/>
        </w:rPr>
      </w:pPr>
      <w:r w:rsidRPr="00CA25FA">
        <w:rPr>
          <w:rFonts w:ascii="Arial" w:hAnsi="Arial" w:cs="Arial"/>
          <w:b/>
          <w:bCs/>
          <w:u w:val="single"/>
        </w:rPr>
        <w:t>SEKCJA II: PRZEDMIOT ZAMÓWIENIA</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II.1) OKREŚLENIE PRZEDMIOTU ZAMÓWIENIA</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II.1.1) Nazwa nadana zamówieniu przez zamawiającego:</w:t>
      </w:r>
      <w:r w:rsidRPr="00CA25FA">
        <w:rPr>
          <w:rFonts w:ascii="Arial" w:hAnsi="Arial" w:cs="Arial"/>
          <w:sz w:val="20"/>
          <w:szCs w:val="20"/>
        </w:rPr>
        <w:t xml:space="preserve"> Dowóz i odwóz uczniów oraz dzieci wraz z opieka zgodnie z obowiązującymi w tym zakresie przepisami prawa do pub licznych szkół podstawowych; Przytyk, Wrzeszczów, Wrzos, Publicznego Gimnazjum w Przytyku oraz Publicznego Przedszkola w Przytyku od 02 lutego 2015r. do 30 czerwca 2016r. na trasach obsługiwanych w ramach publicznego przewozu osób zgodnie z harmonogramem i przebiegiem oraz organizacją przystanków określonymi przez Zamawiającego w CPV..</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II.1.2) Rodzaj zamówienia:</w:t>
      </w:r>
      <w:r w:rsidRPr="00CA25FA">
        <w:rPr>
          <w:rFonts w:ascii="Arial" w:hAnsi="Arial" w:cs="Arial"/>
          <w:sz w:val="20"/>
          <w:szCs w:val="20"/>
        </w:rPr>
        <w:t xml:space="preserve"> usługi.</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II.1.4) Określenie przedmiotu oraz wielkości lub zakresu zamówienia:</w:t>
      </w:r>
      <w:r w:rsidRPr="00CA25FA">
        <w:rPr>
          <w:rFonts w:ascii="Arial" w:hAnsi="Arial" w:cs="Arial"/>
          <w:sz w:val="20"/>
          <w:szCs w:val="20"/>
        </w:rPr>
        <w:t xml:space="preserve"> Dowóz i odwóz uczniów oraz dzieci wraz z opieka zgodnie z obowiązującymi w tym zakresie przepisami prawa do pub </w:t>
      </w:r>
      <w:r w:rsidRPr="00CA25FA">
        <w:rPr>
          <w:rFonts w:ascii="Arial" w:hAnsi="Arial" w:cs="Arial"/>
          <w:sz w:val="20"/>
          <w:szCs w:val="20"/>
        </w:rPr>
        <w:lastRenderedPageBreak/>
        <w:t>licznych szkół podstawowych; Przytyk, Wrzeszczów, Wrzos, Publicznego Gimnazjum w Przytyku oraz Publicznego Przedszkola w Przytyku od 02 lutego 2015r. do 30 czerwca 2016r. na trasach obsługiwanych w ramach publicznego przewozu osób zgodnie z harmonogramem i przebiegiem oraz organizacją przystanków określonymi przez Zamawiającego w CPV. 1.Szczegółowy harmonogram dowozu i odwozu, z podaniem liczby uczniów oraz dzieci z poszczególnych tras, stanowi załącznik nr 1 do umowy, który będzie aktualizowany przez Zamawiającego w sierpniu w roku obowiązywania umowy na okres do końca czerwca roku 2016. Szczegółowy harmonogram stanowi załącznik nr 11 do SIWZ. 2.Przewidywana liczba uczniów oraz dzieci objętych dowozem i odwozem wynosi: 457 3.Wykonawca jest zobowiązany zapewnić przewóz uczniów i dzieci, zgodnie z rozkładem jazdy ustalonym przez Dyrektorów poszczególnych Szkół Publicznych , Dyrektor Publicznego Przedszkola, który może ulegać zmianom. Przedmiotowy rozkład jazdy stanowić będzie załącznik do umowy. 4.Złożona oferta ma obejmować całość dowozu i odwozu z uwzględnieniem wszystkich tras przewozów. 5.Autobusy, służące do wykonania zamówienia muszą posiadać wystarczającą liczbę miejsc na określonej trasie. 6. Autobusy przeznaczone do przewozu muszą być sprawne techniczne i posiadać aktualne przeglądy techniczne, podczas realizacji zamówienia, ponadto muszą być utrzymane w należytej czystości z zachowaniem etykiety wewnętrznej i zewnętrznej pojazdów. 7.Sprawowanie opieki i zapewnienia bezpieczeństwa dzieciom w czasie dowozu oraz podczas wsiadania i wysiadania uczniów do i z autobusów w zakresie przewidzianym Prawem o ruchu drogowym, oraz ustawie o systemie oświaty. 8. W okresie zimowym środek transportu winien być ogrzewany. 9.Lokalizację przystanków w poszczególnych miejscowościach przedstawia załącznik nr 11 niniejszej specyfikacji. W czasie wykonywania zamówienia Zamawiający może zmienić liczbę przystanków lub ich lokalizację. 10. Dyrektorzy poszczególnych Szkół Publicznych oraz Dyrektor Publicznego Przedszkola są zobowiązani w terminie do 30 stycznia 2015r. złożyć Zamawiającemu imienne listy dowozu i odwozu uczniów oraz dzieci na miesiąc luty 2015r., natomiast na pozostałe miesiące będą składać Zamawiającemu imienne listy dowozu i odwozu uczniów oraz dzieci do dnia 20 każdego miesiąca obowiązywania przedmiotowych imiennych list od następnego miesiąca. 11.SIWZ i oferta Wykonawcy stanowią załączniki do umowy.</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II.1.6) Wspólny Słownik Zamówień (CPV):</w:t>
      </w:r>
      <w:r w:rsidRPr="00CA25FA">
        <w:rPr>
          <w:rFonts w:ascii="Arial" w:hAnsi="Arial" w:cs="Arial"/>
          <w:sz w:val="20"/>
          <w:szCs w:val="20"/>
        </w:rPr>
        <w:t xml:space="preserve"> 60.11.20.00-6.</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II.1.7) Czy dopuszcza się złożenie oferty częściowej:</w:t>
      </w:r>
      <w:r w:rsidRPr="00CA25FA">
        <w:rPr>
          <w:rFonts w:ascii="Arial" w:hAnsi="Arial" w:cs="Arial"/>
          <w:sz w:val="20"/>
          <w:szCs w:val="20"/>
        </w:rPr>
        <w:t xml:space="preserve"> nie.</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II.1.8) Czy dopuszcza się złożenie oferty wariantowej:</w:t>
      </w:r>
      <w:r w:rsidRPr="00CA25FA">
        <w:rPr>
          <w:rFonts w:ascii="Arial" w:hAnsi="Arial" w:cs="Arial"/>
          <w:sz w:val="20"/>
          <w:szCs w:val="20"/>
        </w:rPr>
        <w:t xml:space="preserve"> nie.</w:t>
      </w:r>
    </w:p>
    <w:p w:rsidR="00CA25FA" w:rsidRPr="00CA25FA" w:rsidRDefault="00CA25FA" w:rsidP="00CA25FA">
      <w:pPr>
        <w:spacing w:line="400" w:lineRule="atLeast"/>
        <w:rPr>
          <w:rFonts w:ascii="Arial" w:hAnsi="Arial" w:cs="Arial"/>
          <w:sz w:val="20"/>
          <w:szCs w:val="20"/>
        </w:rPr>
      </w:pP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II.2) CZAS TRWANIA ZAMÓWIENIA LUB TERMIN WYKONANIA:</w:t>
      </w:r>
      <w:r w:rsidRPr="00CA25FA">
        <w:rPr>
          <w:rFonts w:ascii="Arial" w:hAnsi="Arial" w:cs="Arial"/>
          <w:sz w:val="20"/>
          <w:szCs w:val="20"/>
        </w:rPr>
        <w:t xml:space="preserve"> Zakończenie: 30.06.2016.</w:t>
      </w:r>
    </w:p>
    <w:p w:rsidR="00CA25FA" w:rsidRPr="00CA25FA" w:rsidRDefault="00CA25FA" w:rsidP="00CA25FA">
      <w:pPr>
        <w:spacing w:before="375" w:after="225" w:line="400" w:lineRule="atLeast"/>
        <w:rPr>
          <w:rFonts w:ascii="Arial" w:hAnsi="Arial" w:cs="Arial"/>
          <w:b/>
          <w:bCs/>
          <w:u w:val="single"/>
        </w:rPr>
      </w:pPr>
      <w:r w:rsidRPr="00CA25FA">
        <w:rPr>
          <w:rFonts w:ascii="Arial" w:hAnsi="Arial" w:cs="Arial"/>
          <w:b/>
          <w:bCs/>
          <w:u w:val="single"/>
        </w:rPr>
        <w:lastRenderedPageBreak/>
        <w:t>SEKCJA III: INFORMACJE O CHARAKTERZE PRAWNYM, EKONOMICZNYM, FINANSOWYM I TECHNICZNYM</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III.1) WADIUM</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Informacja na temat wadium:</w:t>
      </w:r>
      <w:r w:rsidRPr="00CA25FA">
        <w:rPr>
          <w:rFonts w:ascii="Arial" w:hAnsi="Arial" w:cs="Arial"/>
          <w:sz w:val="20"/>
          <w:szCs w:val="20"/>
        </w:rPr>
        <w:t xml:space="preserve"> Wykonawca zobowiązany jest wnieść wadium w wysokości 5 000,00 zł (słownie: pięć tysięcy złotych)</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III.2) ZALICZKI</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III.3) WARUNKI UDZIAŁU W POSTĘPOWANIU ORAZ OPIS SPOSOBU DOKONYWANIA OCENY SPEŁNIANIA TYCH WARUNKÓW</w:t>
      </w:r>
    </w:p>
    <w:p w:rsidR="00CA25FA" w:rsidRPr="00CA25FA" w:rsidRDefault="00CA25FA" w:rsidP="00CA25FA">
      <w:pPr>
        <w:numPr>
          <w:ilvl w:val="0"/>
          <w:numId w:val="8"/>
        </w:numPr>
        <w:spacing w:line="400" w:lineRule="atLeast"/>
        <w:ind w:left="675"/>
        <w:rPr>
          <w:rFonts w:ascii="Arial" w:hAnsi="Arial" w:cs="Arial"/>
          <w:sz w:val="20"/>
          <w:szCs w:val="20"/>
        </w:rPr>
      </w:pPr>
      <w:r w:rsidRPr="00CA25FA">
        <w:rPr>
          <w:rFonts w:ascii="Arial" w:hAnsi="Arial" w:cs="Arial"/>
          <w:b/>
          <w:bCs/>
          <w:sz w:val="20"/>
          <w:szCs w:val="20"/>
        </w:rPr>
        <w:t>III. 3.1) Uprawnienia do wykonywania określonej działalności lub czynności, jeżeli przepisy prawa nakładają obowiązek ich posiadania</w:t>
      </w:r>
    </w:p>
    <w:p w:rsidR="00CA25FA" w:rsidRPr="00CA25FA" w:rsidRDefault="00CA25FA" w:rsidP="00CA25FA">
      <w:pPr>
        <w:spacing w:line="400" w:lineRule="atLeast"/>
        <w:ind w:left="675"/>
        <w:rPr>
          <w:rFonts w:ascii="Arial" w:hAnsi="Arial" w:cs="Arial"/>
          <w:sz w:val="20"/>
          <w:szCs w:val="20"/>
        </w:rPr>
      </w:pPr>
      <w:r w:rsidRPr="00CA25FA">
        <w:rPr>
          <w:rFonts w:ascii="Arial" w:hAnsi="Arial" w:cs="Arial"/>
          <w:b/>
          <w:bCs/>
          <w:sz w:val="20"/>
          <w:szCs w:val="20"/>
        </w:rPr>
        <w:t>Opis sposobu dokonywania oceny spełniania tego warunku</w:t>
      </w:r>
    </w:p>
    <w:p w:rsidR="00CA25FA" w:rsidRPr="00CA25FA" w:rsidRDefault="00CA25FA" w:rsidP="00CA25FA">
      <w:pPr>
        <w:numPr>
          <w:ilvl w:val="1"/>
          <w:numId w:val="8"/>
        </w:numPr>
        <w:spacing w:line="400" w:lineRule="atLeast"/>
        <w:ind w:left="1125"/>
        <w:rPr>
          <w:rFonts w:ascii="Arial" w:hAnsi="Arial" w:cs="Arial"/>
          <w:sz w:val="20"/>
          <w:szCs w:val="20"/>
        </w:rPr>
      </w:pPr>
      <w:r w:rsidRPr="00CA25FA">
        <w:rPr>
          <w:rFonts w:ascii="Arial" w:hAnsi="Arial" w:cs="Arial"/>
          <w:sz w:val="20"/>
          <w:szCs w:val="20"/>
        </w:rPr>
        <w:t>Wykonawca winien posiadać aktualne zezwolenie, koncesję lub licencję na wykonywanie transportu drogowego osób. W celu wykazania spełnienia niniejszego warunku należy załączyć ważną licencję na wykonanie krajowego transportu drogowego osób. Ocena spełniania warunków udziału w postępowaniu będzie dokonana na zasadzie spełnia- nie spełnia.</w:t>
      </w:r>
    </w:p>
    <w:p w:rsidR="00CA25FA" w:rsidRPr="00CA25FA" w:rsidRDefault="00CA25FA" w:rsidP="00CA25FA">
      <w:pPr>
        <w:numPr>
          <w:ilvl w:val="0"/>
          <w:numId w:val="8"/>
        </w:numPr>
        <w:spacing w:line="400" w:lineRule="atLeast"/>
        <w:ind w:left="675"/>
        <w:rPr>
          <w:rFonts w:ascii="Arial" w:hAnsi="Arial" w:cs="Arial"/>
          <w:sz w:val="20"/>
          <w:szCs w:val="20"/>
        </w:rPr>
      </w:pPr>
      <w:r w:rsidRPr="00CA25FA">
        <w:rPr>
          <w:rFonts w:ascii="Arial" w:hAnsi="Arial" w:cs="Arial"/>
          <w:b/>
          <w:bCs/>
          <w:sz w:val="20"/>
          <w:szCs w:val="20"/>
        </w:rPr>
        <w:t>III.3.2) Wiedza i doświadczenie</w:t>
      </w:r>
    </w:p>
    <w:p w:rsidR="00CA25FA" w:rsidRPr="00CA25FA" w:rsidRDefault="00CA25FA" w:rsidP="00CA25FA">
      <w:pPr>
        <w:spacing w:line="400" w:lineRule="atLeast"/>
        <w:ind w:left="675"/>
        <w:rPr>
          <w:rFonts w:ascii="Arial" w:hAnsi="Arial" w:cs="Arial"/>
          <w:sz w:val="20"/>
          <w:szCs w:val="20"/>
        </w:rPr>
      </w:pPr>
      <w:r w:rsidRPr="00CA25FA">
        <w:rPr>
          <w:rFonts w:ascii="Arial" w:hAnsi="Arial" w:cs="Arial"/>
          <w:b/>
          <w:bCs/>
          <w:sz w:val="20"/>
          <w:szCs w:val="20"/>
        </w:rPr>
        <w:t>Opis sposobu dokonywania oceny spełniania tego warunku</w:t>
      </w:r>
    </w:p>
    <w:p w:rsidR="00CA25FA" w:rsidRPr="00CA25FA" w:rsidRDefault="00CA25FA" w:rsidP="00CA25FA">
      <w:pPr>
        <w:numPr>
          <w:ilvl w:val="1"/>
          <w:numId w:val="8"/>
        </w:numPr>
        <w:spacing w:line="400" w:lineRule="atLeast"/>
        <w:ind w:left="1125"/>
        <w:rPr>
          <w:rFonts w:ascii="Arial" w:hAnsi="Arial" w:cs="Arial"/>
          <w:sz w:val="20"/>
          <w:szCs w:val="20"/>
        </w:rPr>
      </w:pPr>
      <w:r w:rsidRPr="00CA25FA">
        <w:rPr>
          <w:rFonts w:ascii="Arial" w:hAnsi="Arial" w:cs="Arial"/>
          <w:sz w:val="20"/>
          <w:szCs w:val="20"/>
        </w:rPr>
        <w:t>Wykonawca winien wykazać, że wykonał w okresie ostatnich trzech lat przed upływem terminu składania ofert, a jeżeli okres prowadzenia działalności jest krótszy w tym okresie; 2 usługi odpowiadającej swoim rodzajem przedmiotowi zamówienia, w których suma tych usług jest o wartości zamówień brutto nie mniejsza niż 400 000 PLN ( słownie; czterysta tysięcy złotych) oraz załączeniem dowodów, czy zostały wykonane lub są wykonywane należycie. Ocena spełniania warunków udziału w postępowaniu będzie dokonana na zasadzie spełnia- nie spełnia.</w:t>
      </w:r>
    </w:p>
    <w:p w:rsidR="00CA25FA" w:rsidRPr="00CA25FA" w:rsidRDefault="00CA25FA" w:rsidP="00CA25FA">
      <w:pPr>
        <w:numPr>
          <w:ilvl w:val="0"/>
          <w:numId w:val="8"/>
        </w:numPr>
        <w:spacing w:line="400" w:lineRule="atLeast"/>
        <w:ind w:left="675"/>
        <w:rPr>
          <w:rFonts w:ascii="Arial" w:hAnsi="Arial" w:cs="Arial"/>
          <w:sz w:val="20"/>
          <w:szCs w:val="20"/>
        </w:rPr>
      </w:pPr>
      <w:r w:rsidRPr="00CA25FA">
        <w:rPr>
          <w:rFonts w:ascii="Arial" w:hAnsi="Arial" w:cs="Arial"/>
          <w:b/>
          <w:bCs/>
          <w:sz w:val="20"/>
          <w:szCs w:val="20"/>
        </w:rPr>
        <w:t>III.3.3) Potencjał techniczny</w:t>
      </w:r>
    </w:p>
    <w:p w:rsidR="00CA25FA" w:rsidRPr="00CA25FA" w:rsidRDefault="00CA25FA" w:rsidP="00CA25FA">
      <w:pPr>
        <w:spacing w:line="400" w:lineRule="atLeast"/>
        <w:ind w:left="675"/>
        <w:rPr>
          <w:rFonts w:ascii="Arial" w:hAnsi="Arial" w:cs="Arial"/>
          <w:sz w:val="20"/>
          <w:szCs w:val="20"/>
        </w:rPr>
      </w:pPr>
      <w:r w:rsidRPr="00CA25FA">
        <w:rPr>
          <w:rFonts w:ascii="Arial" w:hAnsi="Arial" w:cs="Arial"/>
          <w:b/>
          <w:bCs/>
          <w:sz w:val="20"/>
          <w:szCs w:val="20"/>
        </w:rPr>
        <w:t>Opis sposobu dokonywania oceny spełniania tego warunku</w:t>
      </w:r>
    </w:p>
    <w:p w:rsidR="00CA25FA" w:rsidRPr="00CA25FA" w:rsidRDefault="00CA25FA" w:rsidP="00CA25FA">
      <w:pPr>
        <w:numPr>
          <w:ilvl w:val="1"/>
          <w:numId w:val="8"/>
        </w:numPr>
        <w:spacing w:line="400" w:lineRule="atLeast"/>
        <w:ind w:left="1125"/>
        <w:rPr>
          <w:rFonts w:ascii="Arial" w:hAnsi="Arial" w:cs="Arial"/>
          <w:sz w:val="20"/>
          <w:szCs w:val="20"/>
        </w:rPr>
      </w:pPr>
      <w:r w:rsidRPr="00CA25FA">
        <w:rPr>
          <w:rFonts w:ascii="Arial" w:hAnsi="Arial" w:cs="Arial"/>
          <w:sz w:val="20"/>
          <w:szCs w:val="20"/>
        </w:rPr>
        <w:t>Wykonawca winien wykazać, że dysponuje niżej podanymi, w pełni sprawnymi jednostkami podstawowych narzędzi i urządzeń technicznych: 4 autobusy liczące minimum 53 miejsc siedzących, 2 autobusy liczące minimum 28 miejsc siedzących wraz z kopiami ich dowodów rejestracyjnych. Ocena spełniania warunków udziału w postępowaniu będzie dokonana na zasadzie spełnia- nie spełnia.</w:t>
      </w:r>
    </w:p>
    <w:p w:rsidR="00CA25FA" w:rsidRPr="00CA25FA" w:rsidRDefault="00CA25FA" w:rsidP="00CA25FA">
      <w:pPr>
        <w:numPr>
          <w:ilvl w:val="0"/>
          <w:numId w:val="8"/>
        </w:numPr>
        <w:spacing w:line="400" w:lineRule="atLeast"/>
        <w:ind w:left="675"/>
        <w:rPr>
          <w:rFonts w:ascii="Arial" w:hAnsi="Arial" w:cs="Arial"/>
          <w:sz w:val="20"/>
          <w:szCs w:val="20"/>
        </w:rPr>
      </w:pPr>
      <w:r w:rsidRPr="00CA25FA">
        <w:rPr>
          <w:rFonts w:ascii="Arial" w:hAnsi="Arial" w:cs="Arial"/>
          <w:b/>
          <w:bCs/>
          <w:sz w:val="20"/>
          <w:szCs w:val="20"/>
        </w:rPr>
        <w:t>III.3.4) Osoby zdolne do wykonania zamówienia</w:t>
      </w:r>
    </w:p>
    <w:p w:rsidR="00CA25FA" w:rsidRPr="00CA25FA" w:rsidRDefault="00CA25FA" w:rsidP="00CA25FA">
      <w:pPr>
        <w:spacing w:line="400" w:lineRule="atLeast"/>
        <w:ind w:left="675"/>
        <w:rPr>
          <w:rFonts w:ascii="Arial" w:hAnsi="Arial" w:cs="Arial"/>
          <w:sz w:val="20"/>
          <w:szCs w:val="20"/>
        </w:rPr>
      </w:pPr>
      <w:r w:rsidRPr="00CA25FA">
        <w:rPr>
          <w:rFonts w:ascii="Arial" w:hAnsi="Arial" w:cs="Arial"/>
          <w:b/>
          <w:bCs/>
          <w:sz w:val="20"/>
          <w:szCs w:val="20"/>
        </w:rPr>
        <w:t>Opis sposobu dokonywania oceny spełniania tego warunku</w:t>
      </w:r>
    </w:p>
    <w:p w:rsidR="00CA25FA" w:rsidRPr="00CA25FA" w:rsidRDefault="00CA25FA" w:rsidP="00CA25FA">
      <w:pPr>
        <w:numPr>
          <w:ilvl w:val="1"/>
          <w:numId w:val="8"/>
        </w:numPr>
        <w:spacing w:line="400" w:lineRule="atLeast"/>
        <w:ind w:left="1125"/>
        <w:rPr>
          <w:rFonts w:ascii="Arial" w:hAnsi="Arial" w:cs="Arial"/>
          <w:sz w:val="20"/>
          <w:szCs w:val="20"/>
        </w:rPr>
      </w:pPr>
      <w:r w:rsidRPr="00CA25FA">
        <w:rPr>
          <w:rFonts w:ascii="Arial" w:hAnsi="Arial" w:cs="Arial"/>
          <w:sz w:val="20"/>
          <w:szCs w:val="20"/>
        </w:rPr>
        <w:lastRenderedPageBreak/>
        <w:t>Wykonawca winien wykazać, że dysponuje osobami, które będą wykonywać zamówienie w tym; a) posiadają co najmniej 3 letnie doświadczenie w przewożeniu osób, ważne prawo jazdy kat. D i ważne świadectwo kwalifikacji. Ocena spełniania warunków udziału w postępowaniu będzie dokonana na zasadzie spełnia- nie spełnia.</w:t>
      </w:r>
    </w:p>
    <w:p w:rsidR="00CA25FA" w:rsidRPr="00CA25FA" w:rsidRDefault="00CA25FA" w:rsidP="00CA25FA">
      <w:pPr>
        <w:numPr>
          <w:ilvl w:val="0"/>
          <w:numId w:val="8"/>
        </w:numPr>
        <w:spacing w:line="400" w:lineRule="atLeast"/>
        <w:ind w:left="675"/>
        <w:rPr>
          <w:rFonts w:ascii="Arial" w:hAnsi="Arial" w:cs="Arial"/>
          <w:sz w:val="20"/>
          <w:szCs w:val="20"/>
        </w:rPr>
      </w:pPr>
      <w:r w:rsidRPr="00CA25FA">
        <w:rPr>
          <w:rFonts w:ascii="Arial" w:hAnsi="Arial" w:cs="Arial"/>
          <w:b/>
          <w:bCs/>
          <w:sz w:val="20"/>
          <w:szCs w:val="20"/>
        </w:rPr>
        <w:t>III.3.5) Sytuacja ekonomiczna i finansowa</w:t>
      </w:r>
    </w:p>
    <w:p w:rsidR="00CA25FA" w:rsidRPr="00CA25FA" w:rsidRDefault="00CA25FA" w:rsidP="00CA25FA">
      <w:pPr>
        <w:spacing w:line="400" w:lineRule="atLeast"/>
        <w:ind w:left="675"/>
        <w:rPr>
          <w:rFonts w:ascii="Arial" w:hAnsi="Arial" w:cs="Arial"/>
          <w:sz w:val="20"/>
          <w:szCs w:val="20"/>
        </w:rPr>
      </w:pPr>
      <w:r w:rsidRPr="00CA25FA">
        <w:rPr>
          <w:rFonts w:ascii="Arial" w:hAnsi="Arial" w:cs="Arial"/>
          <w:b/>
          <w:bCs/>
          <w:sz w:val="20"/>
          <w:szCs w:val="20"/>
        </w:rPr>
        <w:t>Opis sposobu dokonywania oceny spełniania tego warunku</w:t>
      </w:r>
    </w:p>
    <w:p w:rsidR="00CA25FA" w:rsidRPr="00CA25FA" w:rsidRDefault="00CA25FA" w:rsidP="00CA25FA">
      <w:pPr>
        <w:numPr>
          <w:ilvl w:val="1"/>
          <w:numId w:val="8"/>
        </w:numPr>
        <w:spacing w:line="400" w:lineRule="atLeast"/>
        <w:ind w:left="1125"/>
        <w:rPr>
          <w:rFonts w:ascii="Arial" w:hAnsi="Arial" w:cs="Arial"/>
          <w:sz w:val="20"/>
          <w:szCs w:val="20"/>
        </w:rPr>
      </w:pPr>
      <w:r w:rsidRPr="00CA25FA">
        <w:rPr>
          <w:rFonts w:ascii="Arial" w:hAnsi="Arial" w:cs="Arial"/>
          <w:sz w:val="20"/>
          <w:szCs w:val="20"/>
        </w:rPr>
        <w:t>Wykonawca winien wykazać, że posiada opłaconą polisę, a w przypadku jej braku innego dokumentu potwierdzającego, że Wykonawca jest ubezpieczony od odpowiedzialności cywilnej w zakresie prowadzonej działalności związanej z przedmiotem zamówienia na sumę ubezpieczenia nie niższą niż 50 000,00 PLN, słownie: ( pięćdziesiąt tysięcy złotych). Ocena spełniania warunków udziału w postępowaniu będzie dokonana na zasadzie spełnia- nie spełnia.</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III.4) INFORMACJA O OŚWIADCZENIACH LUB DOKUMENTACH, JAKIE MAJĄ DOSTARCZYĆ WYKONAWCY W CELU POTWIERDZENIA SPEŁNIANIA WARUNKÓW UDZIAŁU W POSTĘPOWANIU ORAZ NIEPODLEGANIA WYKLUCZENIU NA PODSTAWIE ART. 24 UST. 1 USTAWY</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III.4.1) W zakresie wykazania spełniania przez wykonawcę warunków, o których mowa w art. 22 ust. 1 ustawy, oprócz oświadczenia o spełnianiu warunków udziału w postępowaniu należy przedłożyć:</w:t>
      </w:r>
    </w:p>
    <w:p w:rsidR="00CA25FA" w:rsidRPr="00CA25FA" w:rsidRDefault="00CA25FA" w:rsidP="00CA25FA">
      <w:pPr>
        <w:numPr>
          <w:ilvl w:val="0"/>
          <w:numId w:val="9"/>
        </w:numPr>
        <w:spacing w:before="100" w:beforeAutospacing="1" w:after="180" w:line="400" w:lineRule="atLeast"/>
        <w:ind w:right="300"/>
        <w:jc w:val="both"/>
        <w:rPr>
          <w:rFonts w:ascii="Arial" w:hAnsi="Arial" w:cs="Arial"/>
          <w:sz w:val="20"/>
          <w:szCs w:val="20"/>
        </w:rPr>
      </w:pPr>
      <w:r w:rsidRPr="00CA25FA">
        <w:rPr>
          <w:rFonts w:ascii="Arial" w:hAnsi="Arial" w:cs="Arial"/>
          <w:sz w:val="20"/>
          <w:szCs w:val="20"/>
        </w:rPr>
        <w:t xml:space="preserve">potwierdzenie posiadania uprawnień do wykonywania określonej działalności lub czynności, jeżeli przepisy prawa nakładają obowiązek ich posiadania, w szczególności koncesje, zezwolenia lub licencje; </w:t>
      </w:r>
    </w:p>
    <w:p w:rsidR="00CA25FA" w:rsidRPr="00CA25FA" w:rsidRDefault="00CA25FA" w:rsidP="00CA25FA">
      <w:pPr>
        <w:numPr>
          <w:ilvl w:val="0"/>
          <w:numId w:val="9"/>
        </w:numPr>
        <w:spacing w:before="100" w:beforeAutospacing="1" w:after="180" w:line="400" w:lineRule="atLeast"/>
        <w:ind w:right="300"/>
        <w:jc w:val="both"/>
        <w:rPr>
          <w:rFonts w:ascii="Arial" w:hAnsi="Arial" w:cs="Arial"/>
          <w:sz w:val="20"/>
          <w:szCs w:val="20"/>
        </w:rPr>
      </w:pPr>
      <w:r w:rsidRPr="00CA25FA">
        <w:rPr>
          <w:rFonts w:ascii="Arial" w:hAnsi="Arial" w:cs="Arial"/>
          <w:sz w:val="20"/>
          <w:szCs w:val="20"/>
        </w:rPr>
        <w:t xml:space="preserve">wykaz wykonanych, a w przypadku świadczeń okresowych lub ciągłych również wykonywanych, głównych dostaw lub usług, w okresie ostatnich trzech lat przed upływem terminu składania ofert albo wniosków o dopuszczenie do udziału w postępowaniu, a jeżeli okres prowadzenia działalności jest krótszy - w tym okresie, wraz z podaniem ich wartości, przedmiotu, dat wykonania i podmiotów, na rzecz których dostawy lub usługi zostały wykonane, oraz załączeniem dowodów, czy zostały wykonane lub są wykonywane należycie; </w:t>
      </w:r>
    </w:p>
    <w:p w:rsidR="00CA25FA" w:rsidRPr="00CA25FA" w:rsidRDefault="00CA25FA" w:rsidP="00CA25FA">
      <w:pPr>
        <w:numPr>
          <w:ilvl w:val="0"/>
          <w:numId w:val="9"/>
        </w:numPr>
        <w:spacing w:before="100" w:beforeAutospacing="1" w:after="180" w:line="400" w:lineRule="atLeast"/>
        <w:ind w:right="300"/>
        <w:jc w:val="both"/>
        <w:rPr>
          <w:rFonts w:ascii="Arial" w:hAnsi="Arial" w:cs="Arial"/>
          <w:sz w:val="20"/>
          <w:szCs w:val="20"/>
        </w:rPr>
      </w:pPr>
      <w:r w:rsidRPr="00CA25FA">
        <w:rPr>
          <w:rFonts w:ascii="Arial" w:hAnsi="Arial" w:cs="Arial"/>
          <w:sz w:val="20"/>
          <w:szCs w:val="20"/>
        </w:rPr>
        <w:t xml:space="preserve">wykaz narzędzi, wyposażenia zakładu i urządzeń technicznych dostępnych wykonawcy usług lub robót budowlanych w celu wykonania zamówienia wraz z informacją o podstawie do dysponowania tymi zasobami; </w:t>
      </w:r>
    </w:p>
    <w:p w:rsidR="00CA25FA" w:rsidRPr="00CA25FA" w:rsidRDefault="00CA25FA" w:rsidP="00CA25FA">
      <w:pPr>
        <w:numPr>
          <w:ilvl w:val="0"/>
          <w:numId w:val="9"/>
        </w:numPr>
        <w:spacing w:before="100" w:beforeAutospacing="1" w:after="180" w:line="400" w:lineRule="atLeast"/>
        <w:ind w:right="300"/>
        <w:jc w:val="both"/>
        <w:rPr>
          <w:rFonts w:ascii="Arial" w:hAnsi="Arial" w:cs="Arial"/>
          <w:sz w:val="20"/>
          <w:szCs w:val="20"/>
        </w:rPr>
      </w:pPr>
      <w:r w:rsidRPr="00CA25FA">
        <w:rPr>
          <w:rFonts w:ascii="Arial" w:hAnsi="Arial" w:cs="Arial"/>
          <w:sz w:val="20"/>
          <w:szCs w:val="20"/>
        </w:rPr>
        <w:lastRenderedPageBreak/>
        <w:t xml:space="preserve">wykaz osób, które będą uczestniczyć w wykonywaniu zamówienia, w szczególności odpowiedzialnych za świadczenie usług, kontrolę jakości lub kierowanie robotami budowlanymi, wraz z informacjami na temat ich kwalifikacji zawodowych, doświadczenia i wykształcenia niezbędnych do wykonania zamówienia, a także zakresu wykonywanych przez nie czynności, oraz informacją o podstawie do dysponowania tymi osobami; </w:t>
      </w:r>
    </w:p>
    <w:p w:rsidR="00CA25FA" w:rsidRPr="00CA25FA" w:rsidRDefault="00CA25FA" w:rsidP="00CA25FA">
      <w:pPr>
        <w:numPr>
          <w:ilvl w:val="0"/>
          <w:numId w:val="9"/>
        </w:numPr>
        <w:spacing w:before="100" w:beforeAutospacing="1" w:after="180" w:line="400" w:lineRule="atLeast"/>
        <w:ind w:right="300"/>
        <w:jc w:val="both"/>
        <w:rPr>
          <w:rFonts w:ascii="Arial" w:hAnsi="Arial" w:cs="Arial"/>
          <w:sz w:val="20"/>
          <w:szCs w:val="20"/>
        </w:rPr>
      </w:pPr>
      <w:r w:rsidRPr="00CA25FA">
        <w:rPr>
          <w:rFonts w:ascii="Arial" w:hAnsi="Arial" w:cs="Arial"/>
          <w:sz w:val="20"/>
          <w:szCs w:val="20"/>
        </w:rPr>
        <w:t xml:space="preserve">oświadczenie, że osoby, które będą uczestniczyć w wykonywaniu zamówienia, posiadają wymagane uprawnienia, jeżeli ustawy nakładają obowiązek posiadania takich uprawnień; </w:t>
      </w:r>
    </w:p>
    <w:p w:rsidR="00CA25FA" w:rsidRPr="00CA25FA" w:rsidRDefault="00CA25FA" w:rsidP="00CA25FA">
      <w:pPr>
        <w:numPr>
          <w:ilvl w:val="0"/>
          <w:numId w:val="9"/>
        </w:numPr>
        <w:spacing w:before="100" w:beforeAutospacing="1" w:after="180" w:line="400" w:lineRule="atLeast"/>
        <w:ind w:right="300"/>
        <w:jc w:val="both"/>
        <w:rPr>
          <w:rFonts w:ascii="Arial" w:hAnsi="Arial" w:cs="Arial"/>
          <w:sz w:val="20"/>
          <w:szCs w:val="20"/>
        </w:rPr>
      </w:pPr>
      <w:r w:rsidRPr="00CA25FA">
        <w:rPr>
          <w:rFonts w:ascii="Arial" w:hAnsi="Arial" w:cs="Arial"/>
          <w:sz w:val="20"/>
          <w:szCs w:val="20"/>
        </w:rPr>
        <w:t xml:space="preserve">opłaconą polisę, a w przypadku jej braku, inny dokument potwierdzający, że wykonawca jest ubezpieczony od odpowiedzialności cywilnej w zakresie prowadzonej działalności związanej z przedmiotem zamówienia. </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III.4.2) W zakresie potwierdzenia niepodlegania wykluczeniu na podstawie art. 24 ust. 1 ustawy, należy przedłożyć:</w:t>
      </w:r>
    </w:p>
    <w:p w:rsidR="00CA25FA" w:rsidRPr="00CA25FA" w:rsidRDefault="00CA25FA" w:rsidP="00CA25FA">
      <w:pPr>
        <w:numPr>
          <w:ilvl w:val="0"/>
          <w:numId w:val="10"/>
        </w:numPr>
        <w:spacing w:before="100" w:beforeAutospacing="1" w:after="180" w:line="400" w:lineRule="atLeast"/>
        <w:ind w:right="300"/>
        <w:jc w:val="both"/>
        <w:rPr>
          <w:rFonts w:ascii="Arial" w:hAnsi="Arial" w:cs="Arial"/>
          <w:sz w:val="20"/>
          <w:szCs w:val="20"/>
        </w:rPr>
      </w:pPr>
      <w:r w:rsidRPr="00CA25FA">
        <w:rPr>
          <w:rFonts w:ascii="Arial" w:hAnsi="Arial" w:cs="Arial"/>
          <w:sz w:val="20"/>
          <w:szCs w:val="20"/>
        </w:rPr>
        <w:t xml:space="preserve">oświadczenie o braku podstaw do wykluczenia; </w:t>
      </w:r>
    </w:p>
    <w:p w:rsidR="00CA25FA" w:rsidRPr="00CA25FA" w:rsidRDefault="00CA25FA" w:rsidP="00CA25FA">
      <w:pPr>
        <w:numPr>
          <w:ilvl w:val="0"/>
          <w:numId w:val="10"/>
        </w:numPr>
        <w:spacing w:before="100" w:beforeAutospacing="1" w:after="180" w:line="400" w:lineRule="atLeast"/>
        <w:ind w:right="300"/>
        <w:jc w:val="both"/>
        <w:rPr>
          <w:rFonts w:ascii="Arial" w:hAnsi="Arial" w:cs="Arial"/>
          <w:sz w:val="20"/>
          <w:szCs w:val="20"/>
        </w:rPr>
      </w:pPr>
      <w:r w:rsidRPr="00CA25FA">
        <w:rPr>
          <w:rFonts w:ascii="Arial" w:hAnsi="Arial" w:cs="Arial"/>
          <w:sz w:val="20"/>
          <w:szCs w:val="20"/>
        </w:rPr>
        <w:t xml:space="preserve">aktualny odpis z właściwego rejestru lub z centralnej ewidencji i informacji o działalności gospodarczej, jeżeli odrębne przepisy wymagają wpisu do rejestru lub ewidencji, w celu wykazania braku podstaw do wykluczenia w oparciu o art. 24 ust. 1 pkt 2 ustawy, wystawiony nie wcześniej niż 6 miesięcy przed upływem terminu składania wniosków o dopuszczenie do udziału w postępowaniu o udzielenie zamówienia albo składania ofert; </w:t>
      </w:r>
    </w:p>
    <w:p w:rsidR="00CA25FA" w:rsidRPr="00CA25FA" w:rsidRDefault="00CA25FA" w:rsidP="00CA25FA">
      <w:pPr>
        <w:numPr>
          <w:ilvl w:val="0"/>
          <w:numId w:val="10"/>
        </w:numPr>
        <w:spacing w:before="100" w:beforeAutospacing="1" w:after="180" w:line="400" w:lineRule="atLeast"/>
        <w:ind w:right="300"/>
        <w:jc w:val="both"/>
        <w:rPr>
          <w:rFonts w:ascii="Arial" w:hAnsi="Arial" w:cs="Arial"/>
          <w:sz w:val="20"/>
          <w:szCs w:val="20"/>
        </w:rPr>
      </w:pPr>
      <w:r w:rsidRPr="00CA25FA">
        <w:rPr>
          <w:rFonts w:ascii="Arial" w:hAnsi="Arial" w:cs="Arial"/>
          <w:sz w:val="20"/>
          <w:szCs w:val="20"/>
        </w:rPr>
        <w:t xml:space="preserve">aktualne zaświadczenie właściwego naczelnika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CA25FA" w:rsidRPr="00CA25FA" w:rsidRDefault="00CA25FA" w:rsidP="00CA25FA">
      <w:pPr>
        <w:numPr>
          <w:ilvl w:val="0"/>
          <w:numId w:val="10"/>
        </w:numPr>
        <w:spacing w:before="100" w:beforeAutospacing="1" w:after="180" w:line="400" w:lineRule="atLeast"/>
        <w:ind w:right="300"/>
        <w:jc w:val="both"/>
        <w:rPr>
          <w:rFonts w:ascii="Arial" w:hAnsi="Arial" w:cs="Arial"/>
          <w:sz w:val="20"/>
          <w:szCs w:val="20"/>
        </w:rPr>
      </w:pPr>
      <w:r w:rsidRPr="00CA25FA">
        <w:rPr>
          <w:rFonts w:ascii="Arial" w:hAnsi="Arial" w:cs="Arial"/>
          <w:sz w:val="20"/>
          <w:szCs w:val="20"/>
        </w:rPr>
        <w:t xml:space="preserve">aktualne zaświadczenie właściwego oddziału Zakładu Ubezpieczeń Społecznych lub Kasy Rolniczego Ubezpieczenia Społecznego potwierdzające, że wykonawca nie zalega z opłacaniem składek na ubezpieczenia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CA25FA" w:rsidRPr="00CA25FA" w:rsidRDefault="00CA25FA" w:rsidP="00CA25FA">
      <w:pPr>
        <w:spacing w:line="400" w:lineRule="atLeast"/>
        <w:ind w:left="225"/>
        <w:rPr>
          <w:rFonts w:ascii="Arial" w:hAnsi="Arial" w:cs="Arial"/>
          <w:b/>
          <w:bCs/>
          <w:sz w:val="20"/>
          <w:szCs w:val="20"/>
        </w:rPr>
      </w:pPr>
      <w:r w:rsidRPr="00CA25FA">
        <w:rPr>
          <w:rFonts w:ascii="Arial" w:hAnsi="Arial" w:cs="Arial"/>
          <w:b/>
          <w:bCs/>
          <w:sz w:val="20"/>
          <w:szCs w:val="20"/>
        </w:rPr>
        <w:lastRenderedPageBreak/>
        <w:t>III.4.3) Dokumenty podmiotów zagranicznych</w:t>
      </w:r>
    </w:p>
    <w:p w:rsidR="00CA25FA" w:rsidRPr="00CA25FA" w:rsidRDefault="00CA25FA" w:rsidP="00CA25FA">
      <w:pPr>
        <w:spacing w:line="400" w:lineRule="atLeast"/>
        <w:ind w:left="225"/>
        <w:rPr>
          <w:rFonts w:ascii="Arial" w:hAnsi="Arial" w:cs="Arial"/>
          <w:b/>
          <w:bCs/>
          <w:sz w:val="20"/>
          <w:szCs w:val="20"/>
        </w:rPr>
      </w:pPr>
      <w:r w:rsidRPr="00CA25FA">
        <w:rPr>
          <w:rFonts w:ascii="Arial" w:hAnsi="Arial" w:cs="Arial"/>
          <w:b/>
          <w:bCs/>
          <w:sz w:val="20"/>
          <w:szCs w:val="20"/>
        </w:rPr>
        <w:t>Jeżeli wykonawca ma siedzibę lub miejsce zamieszkania poza terytorium Rzeczypospolitej Polskiej, przedkłada:</w:t>
      </w:r>
    </w:p>
    <w:p w:rsidR="00CA25FA" w:rsidRPr="00CA25FA" w:rsidRDefault="00CA25FA" w:rsidP="00CA25FA">
      <w:pPr>
        <w:spacing w:line="400" w:lineRule="atLeast"/>
        <w:ind w:left="225"/>
        <w:rPr>
          <w:rFonts w:ascii="Arial" w:hAnsi="Arial" w:cs="Arial"/>
          <w:b/>
          <w:bCs/>
          <w:sz w:val="20"/>
          <w:szCs w:val="20"/>
        </w:rPr>
      </w:pPr>
      <w:r w:rsidRPr="00CA25FA">
        <w:rPr>
          <w:rFonts w:ascii="Arial" w:hAnsi="Arial" w:cs="Arial"/>
          <w:b/>
          <w:bCs/>
          <w:sz w:val="20"/>
          <w:szCs w:val="20"/>
        </w:rPr>
        <w:t>III.4.3.1) dokument wystawiony w kraju, w którym ma siedzibę lub miejsce zamieszkania potwierdzający, że:</w:t>
      </w:r>
    </w:p>
    <w:p w:rsidR="00CA25FA" w:rsidRPr="00CA25FA" w:rsidRDefault="00CA25FA" w:rsidP="00CA25FA">
      <w:pPr>
        <w:numPr>
          <w:ilvl w:val="0"/>
          <w:numId w:val="11"/>
        </w:numPr>
        <w:spacing w:before="100" w:beforeAutospacing="1" w:after="180" w:line="400" w:lineRule="atLeast"/>
        <w:ind w:right="300"/>
        <w:jc w:val="both"/>
        <w:rPr>
          <w:rFonts w:ascii="Arial" w:hAnsi="Arial" w:cs="Arial"/>
          <w:sz w:val="20"/>
          <w:szCs w:val="20"/>
        </w:rPr>
      </w:pPr>
      <w:r w:rsidRPr="00CA25FA">
        <w:rPr>
          <w:rFonts w:ascii="Arial" w:hAnsi="Arial" w:cs="Arial"/>
          <w:sz w:val="20"/>
          <w:szCs w:val="20"/>
        </w:rPr>
        <w:t xml:space="preserve">nie otwarto jego likwidacji ani nie ogłoszono upadłości - wystawiony nie wcześniej niż 6 miesięcy przed upływem terminu składania wniosków o dopuszczenie do udziału w postępowaniu o udzielenie zamówienia albo składania ofert; </w:t>
      </w:r>
    </w:p>
    <w:p w:rsidR="00CA25FA" w:rsidRPr="00CA25FA" w:rsidRDefault="00CA25FA" w:rsidP="00CA25FA">
      <w:pPr>
        <w:numPr>
          <w:ilvl w:val="0"/>
          <w:numId w:val="11"/>
        </w:numPr>
        <w:spacing w:before="100" w:beforeAutospacing="1" w:after="180" w:line="400" w:lineRule="atLeast"/>
        <w:ind w:right="300"/>
        <w:jc w:val="both"/>
        <w:rPr>
          <w:rFonts w:ascii="Arial" w:hAnsi="Arial" w:cs="Arial"/>
          <w:sz w:val="20"/>
          <w:szCs w:val="20"/>
        </w:rPr>
      </w:pPr>
      <w:r w:rsidRPr="00CA25FA">
        <w:rPr>
          <w:rFonts w:ascii="Arial" w:hAnsi="Arial" w:cs="Arial"/>
          <w:sz w:val="20"/>
          <w:szCs w:val="20"/>
        </w:rPr>
        <w:t xml:space="preserve">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wniosków o dopuszczenie do udziału w postępowaniu o udzielenie zamówienia albo składania ofert; </w:t>
      </w:r>
    </w:p>
    <w:p w:rsidR="00CA25FA" w:rsidRPr="00CA25FA" w:rsidRDefault="00CA25FA" w:rsidP="00CA25FA">
      <w:pPr>
        <w:spacing w:line="400" w:lineRule="atLeast"/>
        <w:ind w:left="225"/>
        <w:rPr>
          <w:rFonts w:ascii="Arial" w:hAnsi="Arial" w:cs="Arial"/>
          <w:b/>
          <w:bCs/>
          <w:sz w:val="20"/>
          <w:szCs w:val="20"/>
        </w:rPr>
      </w:pPr>
      <w:r w:rsidRPr="00CA25FA">
        <w:rPr>
          <w:rFonts w:ascii="Arial" w:hAnsi="Arial" w:cs="Arial"/>
          <w:b/>
          <w:bCs/>
          <w:sz w:val="20"/>
          <w:szCs w:val="20"/>
        </w:rPr>
        <w:t>III.4.4) Dokumenty dotyczące przynależności do tej samej grupy kapitałowej</w:t>
      </w:r>
    </w:p>
    <w:p w:rsidR="00CA25FA" w:rsidRPr="00CA25FA" w:rsidRDefault="00CA25FA" w:rsidP="00CA25FA">
      <w:pPr>
        <w:numPr>
          <w:ilvl w:val="0"/>
          <w:numId w:val="12"/>
        </w:numPr>
        <w:spacing w:before="100" w:beforeAutospacing="1" w:after="180" w:line="400" w:lineRule="atLeast"/>
        <w:ind w:right="300"/>
        <w:jc w:val="both"/>
        <w:rPr>
          <w:rFonts w:ascii="Arial" w:hAnsi="Arial" w:cs="Arial"/>
          <w:sz w:val="20"/>
          <w:szCs w:val="20"/>
        </w:rPr>
      </w:pPr>
      <w:r w:rsidRPr="00CA25FA">
        <w:rPr>
          <w:rFonts w:ascii="Arial" w:hAnsi="Arial" w:cs="Arial"/>
          <w:sz w:val="20"/>
          <w:szCs w:val="20"/>
        </w:rPr>
        <w:t xml:space="preserve">lista podmiotów należących do tej samej grupy kapitałowej w rozumieniu ustawy z dnia 16 lutego 2007 r. o ochronie konkurencji i konsumentów albo informacji o tym, że nie należy do grupy kapitałowej; </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III.6) INNE DOKUMENTY</w:t>
      </w:r>
    </w:p>
    <w:p w:rsidR="00CA25FA" w:rsidRPr="00CA25FA" w:rsidRDefault="00CA25FA" w:rsidP="00CA25FA">
      <w:pPr>
        <w:spacing w:line="400" w:lineRule="atLeast"/>
        <w:ind w:left="225"/>
        <w:rPr>
          <w:rFonts w:ascii="Arial" w:hAnsi="Arial" w:cs="Arial"/>
          <w:b/>
          <w:bCs/>
          <w:sz w:val="20"/>
          <w:szCs w:val="20"/>
        </w:rPr>
      </w:pPr>
      <w:r w:rsidRPr="00CA25FA">
        <w:rPr>
          <w:rFonts w:ascii="Arial" w:hAnsi="Arial" w:cs="Arial"/>
          <w:b/>
          <w:bCs/>
          <w:sz w:val="20"/>
          <w:szCs w:val="20"/>
        </w:rPr>
        <w:t>Inne dokumenty niewymienione w pkt III.4) albo w pkt III.5)</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sz w:val="20"/>
          <w:szCs w:val="20"/>
        </w:rPr>
        <w:t xml:space="preserve">1.Formularz ofertowy- załącznik nr 1. 2.Dokumentów potwierdzających posiadanie uprawnień do wykonywania określonej działalności lub czynności, jeżeli przepisy prawa nakładają obowiązek ich posiadania, w szczególności posiadać licencję na wykonanie krajowego transportu drogowego osób. 3. W sytuacji, gdy Wykonawca polega na wiedzy i doświadczeniu, potencjale technicznym , osobach zdolnych do wykonania zamówienia, zdolnościach finansowych lub ekonomicznych innych podmiotów, niezależnie od charakteru prawnego łączących go z nimi stosunków, Wykonawca w takiej sytuacji zobowiązany jest udowodnić zamawiającemu, iż będzie dysponował tymi zasobami w trakcie realizacji zamówienia, w szczególności przedstawiając w tym celu pisemne zobowiązanie tych podmiotów do oddania mu do dyspozycji niezbędnych zasobów na potrzeby wykonania zamówienia. Zgodnie z zapisem pkt.5.5 niniejszej specyfikacji wykonawca przedłoży dokumenty (informacje) dotyczące; a)zakresu dostępnych wykonawcy zasobów innych podmiotów , b)charakteru stosunku jaki będzie łączył wykonawcę z innym podmiotem. 4.Jeżeli w miejscu zamieszkania osoby lub w kraju, w którym wykonawca ma siedzibę lub miejsce zamieszkania, nie </w:t>
      </w:r>
      <w:r w:rsidRPr="00CA25FA">
        <w:rPr>
          <w:rFonts w:ascii="Arial" w:hAnsi="Arial" w:cs="Arial"/>
          <w:sz w:val="20"/>
          <w:szCs w:val="20"/>
        </w:rPr>
        <w:lastRenderedPageBreak/>
        <w:t>wydaje się dokumentów, o których mowa w pkt III.4.3.1 zastępuje się je dokumentem zawierającym oświadczenie, w którym określa się także osoby uprawnione do reprezentacji wykonawcy, złożone przed właściwym organem sądowym, administracyjnym albo organem samorządu zawodowego lub gospodarczego odpowiednio kraju miejsca zamieszkania osoby lub kraju, w którym wykonawca ma siedzibę lub miejsce zamieszkania, lub przed notariuszem. W przypadku wątpliwości co do treści dokumentu złożonego przez wykonawcę mającego siedzibę lub miejsce zamieszkania poza terytorium Rzeczypospolitej Polskiej, zamawiający może zwrócić się do właściwych organów odpowiednio kraju miejsca zamieszkania osoby lub kraju, w którym wykonawca ma siedzibę lub miejsce zamieszkania, z wnioskiem o udzielenie niezbędnych informacji dotyczących przedłożenia dokumentu. W powyższym przypadku ustalenia podane w pkt. III.4.3.1) dotyczące terminu wystawienia dokumentów stosuje się odpowiednio.</w:t>
      </w:r>
    </w:p>
    <w:p w:rsidR="00CA25FA" w:rsidRPr="00CA25FA" w:rsidRDefault="00CA25FA" w:rsidP="00CA25FA">
      <w:pPr>
        <w:spacing w:before="375" w:after="225" w:line="400" w:lineRule="atLeast"/>
        <w:rPr>
          <w:rFonts w:ascii="Arial" w:hAnsi="Arial" w:cs="Arial"/>
          <w:b/>
          <w:bCs/>
          <w:u w:val="single"/>
        </w:rPr>
      </w:pPr>
      <w:r w:rsidRPr="00CA25FA">
        <w:rPr>
          <w:rFonts w:ascii="Arial" w:hAnsi="Arial" w:cs="Arial"/>
          <w:b/>
          <w:bCs/>
          <w:u w:val="single"/>
        </w:rPr>
        <w:t>SEKCJA IV: PROCEDURA</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IV.1) TRYB UDZIELENIA ZAMÓWIENIA</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IV.1.1) Tryb udzielenia zamówienia:</w:t>
      </w:r>
      <w:r w:rsidRPr="00CA25FA">
        <w:rPr>
          <w:rFonts w:ascii="Arial" w:hAnsi="Arial" w:cs="Arial"/>
          <w:sz w:val="20"/>
          <w:szCs w:val="20"/>
        </w:rPr>
        <w:t xml:space="preserve"> przetarg nieograniczony.</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IV.2) KRYTERIA OCENY OFERT</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 xml:space="preserve">IV.2.1) Kryteria oceny ofert: </w:t>
      </w:r>
      <w:r w:rsidRPr="00CA25FA">
        <w:rPr>
          <w:rFonts w:ascii="Arial" w:hAnsi="Arial" w:cs="Arial"/>
          <w:sz w:val="20"/>
          <w:szCs w:val="20"/>
        </w:rPr>
        <w:t>cena oraz inne kryteria związane z przedmiotem zamówienia:</w:t>
      </w:r>
    </w:p>
    <w:p w:rsidR="00CA25FA" w:rsidRPr="00CA25FA" w:rsidRDefault="00CA25FA" w:rsidP="00CA25FA">
      <w:pPr>
        <w:numPr>
          <w:ilvl w:val="0"/>
          <w:numId w:val="13"/>
        </w:numPr>
        <w:spacing w:before="100" w:beforeAutospacing="1" w:after="100" w:afterAutospacing="1" w:line="400" w:lineRule="atLeast"/>
        <w:ind w:left="450"/>
        <w:rPr>
          <w:rFonts w:ascii="Arial" w:hAnsi="Arial" w:cs="Arial"/>
          <w:sz w:val="20"/>
          <w:szCs w:val="20"/>
        </w:rPr>
      </w:pPr>
      <w:r w:rsidRPr="00CA25FA">
        <w:rPr>
          <w:rFonts w:ascii="Arial" w:hAnsi="Arial" w:cs="Arial"/>
          <w:sz w:val="20"/>
          <w:szCs w:val="20"/>
        </w:rPr>
        <w:t xml:space="preserve">1 - Cena - 95 </w:t>
      </w:r>
    </w:p>
    <w:p w:rsidR="00CA25FA" w:rsidRPr="00CA25FA" w:rsidRDefault="00CA25FA" w:rsidP="00CA25FA">
      <w:pPr>
        <w:numPr>
          <w:ilvl w:val="0"/>
          <w:numId w:val="13"/>
        </w:numPr>
        <w:spacing w:before="100" w:beforeAutospacing="1" w:after="100" w:afterAutospacing="1" w:line="400" w:lineRule="atLeast"/>
        <w:ind w:left="450"/>
        <w:rPr>
          <w:rFonts w:ascii="Arial" w:hAnsi="Arial" w:cs="Arial"/>
          <w:sz w:val="20"/>
          <w:szCs w:val="20"/>
        </w:rPr>
      </w:pPr>
      <w:r w:rsidRPr="00CA25FA">
        <w:rPr>
          <w:rFonts w:ascii="Arial" w:hAnsi="Arial" w:cs="Arial"/>
          <w:sz w:val="20"/>
          <w:szCs w:val="20"/>
        </w:rPr>
        <w:t xml:space="preserve">2 - Czas podstawienia zamiennego sprawnego pojazdu - 5 </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IV.3) ZMIANA UMOWY</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 xml:space="preserve">przewiduje się istotne zmiany postanowień zawartej umowy w stosunku do treści oferty, na podstawie której dokonano wyboru wykonawcy: </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Dopuszczalne zmiany postanowień umowy oraz określenie warunków zmian</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sz w:val="20"/>
          <w:szCs w:val="20"/>
        </w:rPr>
        <w:t>1.konieczności wprowadzenia zmian uzależnionych od wystąpienia zdarzenia powodującego, iż stosunek zobowiązaniowy nie może istnieć w pierwotnych kształcie, 2. zaistnienia okoliczności niemożliwych do przewidzenia w chwili zawarcia umowy, 3.siły wyższej, 4.zmiany trasy określonej w załączniku graficznym nr 11 do SIWZ, 5.zmiany liczby przystanków i ich lokalizację. 6.Zmiana ceny oleju napędowego o więcej niż 10% w stosunku do ceny przyjętej do kalkulacji oferowanego wynagrodzenia może stanowić podstawę do zmiany wysokości odpłatności biletów miesięcznych, określonej w § 2 projekcie umowy o kwotę odpowiadającą iloczynowi dotychczasowej odpłatności i 25% zmiany wskaźnika tej zmiany ceny oleju napędowego. Zmiana na podstawie niniejszego postanowienia może nastąpić nie częściej niż jeden raz w kwartale, 8.zmiany wynagrodzenia w związku z wystąpieniem zmiany urzędowej stawki podatku VAT.</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lastRenderedPageBreak/>
        <w:t>IV.4) INFORMACJE ADMINISTRACYJNE</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IV.4.1)</w:t>
      </w:r>
      <w:r w:rsidRPr="00CA25FA">
        <w:rPr>
          <w:rFonts w:ascii="Arial" w:hAnsi="Arial" w:cs="Arial"/>
          <w:sz w:val="20"/>
          <w:szCs w:val="20"/>
        </w:rPr>
        <w:t> </w:t>
      </w:r>
      <w:r w:rsidRPr="00CA25FA">
        <w:rPr>
          <w:rFonts w:ascii="Arial" w:hAnsi="Arial" w:cs="Arial"/>
          <w:b/>
          <w:bCs/>
          <w:sz w:val="20"/>
          <w:szCs w:val="20"/>
        </w:rPr>
        <w:t>Adres strony internetowej, na której jest dostępna specyfikacja istotnych warunków zamówienia:</w:t>
      </w:r>
      <w:r w:rsidRPr="00CA25FA">
        <w:rPr>
          <w:rFonts w:ascii="Arial" w:hAnsi="Arial" w:cs="Arial"/>
          <w:sz w:val="20"/>
          <w:szCs w:val="20"/>
        </w:rPr>
        <w:t xml:space="preserve"> www.bip.przytyk.pl</w:t>
      </w:r>
      <w:r w:rsidRPr="00CA25FA">
        <w:rPr>
          <w:rFonts w:ascii="Arial" w:hAnsi="Arial" w:cs="Arial"/>
          <w:sz w:val="20"/>
          <w:szCs w:val="20"/>
        </w:rPr>
        <w:br/>
      </w:r>
      <w:r w:rsidRPr="00CA25FA">
        <w:rPr>
          <w:rFonts w:ascii="Arial" w:hAnsi="Arial" w:cs="Arial"/>
          <w:b/>
          <w:bCs/>
          <w:sz w:val="20"/>
          <w:szCs w:val="20"/>
        </w:rPr>
        <w:t>Specyfikację istotnych warunków zamówienia można uzyskać pod adresem:</w:t>
      </w:r>
      <w:r w:rsidRPr="00CA25FA">
        <w:rPr>
          <w:rFonts w:ascii="Arial" w:hAnsi="Arial" w:cs="Arial"/>
          <w:sz w:val="20"/>
          <w:szCs w:val="20"/>
        </w:rPr>
        <w:t xml:space="preserve"> Urząd Gminy w Przytyku ul. Zachęta 57, pokój nr 34, 26-650 Przytyk..</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IV.4.4) Termin składania wniosków o dopuszczenie do udziału w postępowaniu lub ofert:</w:t>
      </w:r>
      <w:r w:rsidRPr="00CA25FA">
        <w:rPr>
          <w:rFonts w:ascii="Arial" w:hAnsi="Arial" w:cs="Arial"/>
          <w:sz w:val="20"/>
          <w:szCs w:val="20"/>
        </w:rPr>
        <w:t xml:space="preserve"> 19.01.2015 godzina 10:00, miejsce: Urząd Gminy w Przytyku , ul. Zachęta 57, pokój nr 24, sekretariat, 26-650 Przytyk..</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IV.4.5) Termin związania ofertą:</w:t>
      </w:r>
      <w:r w:rsidRPr="00CA25FA">
        <w:rPr>
          <w:rFonts w:ascii="Arial" w:hAnsi="Arial" w:cs="Arial"/>
          <w:sz w:val="20"/>
          <w:szCs w:val="20"/>
        </w:rPr>
        <w:t xml:space="preserve"> okres w dniach: 30 (od ostatecznego terminu składania ofert).</w:t>
      </w:r>
    </w:p>
    <w:p w:rsidR="00CA25FA" w:rsidRPr="00CA25FA" w:rsidRDefault="00CA25FA" w:rsidP="00CA25FA">
      <w:pPr>
        <w:spacing w:line="400" w:lineRule="atLeast"/>
        <w:ind w:left="225"/>
        <w:rPr>
          <w:rFonts w:ascii="Arial" w:hAnsi="Arial" w:cs="Arial"/>
          <w:sz w:val="20"/>
          <w:szCs w:val="20"/>
        </w:rPr>
      </w:pPr>
      <w:r w:rsidRPr="00CA25FA">
        <w:rPr>
          <w:rFonts w:ascii="Arial" w:hAnsi="Arial" w:cs="Arial"/>
          <w:b/>
          <w:bCs/>
          <w:sz w:val="20"/>
          <w:szCs w:val="20"/>
        </w:rPr>
        <w:t xml:space="preserve">IV.4.17) Czy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 </w:t>
      </w:r>
      <w:r w:rsidRPr="00CA25FA">
        <w:rPr>
          <w:rFonts w:ascii="Arial" w:hAnsi="Arial" w:cs="Arial"/>
          <w:sz w:val="20"/>
          <w:szCs w:val="20"/>
        </w:rPr>
        <w:t>nie</w:t>
      </w: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DE6E34" w:rsidRPr="00DE6E34" w:rsidRDefault="00DE6E34" w:rsidP="00DE6E34">
      <w:pPr>
        <w:widowControl w:val="0"/>
        <w:suppressAutoHyphens/>
        <w:autoSpaceDE w:val="0"/>
        <w:jc w:val="both"/>
        <w:rPr>
          <w:rFonts w:ascii="Arial" w:eastAsia="Calibri" w:hAnsi="Arial" w:cs="Arial"/>
          <w:bCs/>
          <w:sz w:val="20"/>
          <w:szCs w:val="20"/>
          <w:u w:val="single"/>
          <w:lang w:eastAsia="ar-SA"/>
        </w:rPr>
      </w:pPr>
      <w:r w:rsidRPr="00DE6E34">
        <w:rPr>
          <w:rFonts w:ascii="Arial" w:eastAsia="Calibri" w:hAnsi="Arial" w:cs="Arial"/>
          <w:bCs/>
          <w:sz w:val="20"/>
          <w:szCs w:val="20"/>
          <w:u w:val="single"/>
          <w:lang w:eastAsia="ar-SA"/>
        </w:rPr>
        <w:t>Ogłoszenie</w:t>
      </w:r>
      <w:r>
        <w:rPr>
          <w:rFonts w:ascii="Arial" w:eastAsia="Calibri" w:hAnsi="Arial" w:cs="Arial"/>
          <w:bCs/>
          <w:sz w:val="20"/>
          <w:szCs w:val="20"/>
          <w:u w:val="single"/>
          <w:lang w:eastAsia="ar-SA"/>
        </w:rPr>
        <w:t xml:space="preserve"> zamieszczono w dniu 09 stycznia 2015</w:t>
      </w:r>
      <w:r w:rsidRPr="00DE6E34">
        <w:rPr>
          <w:rFonts w:ascii="Arial" w:eastAsia="Calibri" w:hAnsi="Arial" w:cs="Arial"/>
          <w:bCs/>
          <w:sz w:val="20"/>
          <w:szCs w:val="20"/>
          <w:u w:val="single"/>
          <w:lang w:eastAsia="ar-SA"/>
        </w:rPr>
        <w:t xml:space="preserve">r.   </w:t>
      </w:r>
    </w:p>
    <w:p w:rsidR="00DE6E34" w:rsidRPr="00DE6E34" w:rsidRDefault="00DE6E34" w:rsidP="00DE6E34">
      <w:pPr>
        <w:widowControl w:val="0"/>
        <w:tabs>
          <w:tab w:val="left" w:pos="-2340"/>
          <w:tab w:val="left" w:pos="-2160"/>
        </w:tabs>
        <w:suppressAutoHyphens/>
        <w:autoSpaceDE w:val="0"/>
        <w:ind w:left="180"/>
        <w:jc w:val="both"/>
        <w:rPr>
          <w:rFonts w:ascii="Arial" w:eastAsia="Calibri" w:hAnsi="Arial" w:cs="Arial"/>
          <w:bCs/>
          <w:sz w:val="20"/>
          <w:szCs w:val="20"/>
          <w:lang w:eastAsia="ar-SA"/>
        </w:rPr>
      </w:pPr>
      <w:r w:rsidRPr="00DE6E34">
        <w:rPr>
          <w:rFonts w:ascii="Arial" w:eastAsia="Calibri" w:hAnsi="Arial" w:cs="Arial"/>
          <w:bCs/>
          <w:sz w:val="20"/>
          <w:szCs w:val="20"/>
          <w:lang w:eastAsia="ar-SA"/>
        </w:rPr>
        <w:t xml:space="preserve">• w Biuletynie Zamówień Publicznych na stronie: </w:t>
      </w:r>
      <w:hyperlink r:id="rId8" w:history="1">
        <w:r w:rsidRPr="00DE6E34">
          <w:rPr>
            <w:rFonts w:ascii="Arial" w:eastAsia="Calibri" w:hAnsi="Arial"/>
            <w:color w:val="0000FF"/>
            <w:u w:val="single"/>
            <w:lang w:eastAsia="ar-SA"/>
          </w:rPr>
          <w:t>http://www.portal.uzp.gov.pl</w:t>
        </w:r>
      </w:hyperlink>
      <w:r w:rsidRPr="00DE6E34">
        <w:rPr>
          <w:rFonts w:ascii="Arial" w:eastAsia="Calibri" w:hAnsi="Arial" w:cs="Arial"/>
          <w:bCs/>
          <w:sz w:val="20"/>
          <w:szCs w:val="20"/>
          <w:u w:val="single"/>
          <w:lang w:eastAsia="ar-SA"/>
        </w:rPr>
        <w:t>,</w:t>
      </w:r>
      <w:r w:rsidRPr="00DE6E34">
        <w:rPr>
          <w:rFonts w:ascii="Arial" w:eastAsia="Calibri" w:hAnsi="Arial" w:cs="Arial"/>
          <w:bCs/>
          <w:sz w:val="20"/>
          <w:szCs w:val="20"/>
          <w:lang w:eastAsia="ar-SA"/>
        </w:rPr>
        <w:t xml:space="preserve"> </w:t>
      </w:r>
    </w:p>
    <w:p w:rsidR="00DE6E34" w:rsidRPr="00DE6E34" w:rsidRDefault="00DE6E34" w:rsidP="00DE6E34">
      <w:pPr>
        <w:suppressAutoHyphens/>
        <w:ind w:left="180"/>
        <w:rPr>
          <w:rFonts w:ascii="Arial" w:eastAsia="Calibri" w:hAnsi="Arial" w:cs="Arial"/>
          <w:bCs/>
          <w:sz w:val="20"/>
          <w:szCs w:val="20"/>
          <w:lang w:eastAsia="ar-SA"/>
        </w:rPr>
      </w:pPr>
      <w:r w:rsidRPr="00DE6E34">
        <w:rPr>
          <w:rFonts w:ascii="Arial" w:eastAsia="Calibri" w:hAnsi="Arial" w:cs="Arial"/>
          <w:bCs/>
          <w:sz w:val="20"/>
          <w:szCs w:val="20"/>
          <w:lang w:eastAsia="ar-SA"/>
        </w:rPr>
        <w:t xml:space="preserve">  </w:t>
      </w:r>
      <w:r>
        <w:rPr>
          <w:rFonts w:ascii="Arial" w:eastAsia="Calibri" w:hAnsi="Arial" w:cs="Arial"/>
          <w:bCs/>
          <w:sz w:val="20"/>
          <w:szCs w:val="20"/>
          <w:lang w:eastAsia="ar-SA"/>
        </w:rPr>
        <w:t>numer ogłoszenia:  4774</w:t>
      </w:r>
      <w:bookmarkStart w:id="0" w:name="_GoBack"/>
      <w:bookmarkEnd w:id="0"/>
      <w:r>
        <w:rPr>
          <w:rFonts w:ascii="Arial" w:eastAsia="Calibri" w:hAnsi="Arial" w:cs="Arial"/>
          <w:bCs/>
          <w:sz w:val="20"/>
          <w:szCs w:val="20"/>
          <w:lang w:eastAsia="ar-SA"/>
        </w:rPr>
        <w:t>- 2015</w:t>
      </w:r>
    </w:p>
    <w:p w:rsidR="00DE6E34" w:rsidRPr="00DE6E34" w:rsidRDefault="00DE6E34" w:rsidP="00DE6E34">
      <w:pPr>
        <w:widowControl w:val="0"/>
        <w:tabs>
          <w:tab w:val="left" w:pos="-2340"/>
          <w:tab w:val="left" w:pos="-2160"/>
        </w:tabs>
        <w:suppressAutoHyphens/>
        <w:autoSpaceDE w:val="0"/>
        <w:ind w:left="180"/>
        <w:jc w:val="both"/>
        <w:rPr>
          <w:rFonts w:ascii="Arial" w:eastAsia="Calibri" w:hAnsi="Arial" w:cs="Arial"/>
          <w:bCs/>
          <w:sz w:val="20"/>
          <w:szCs w:val="20"/>
          <w:lang w:eastAsia="ar-SA"/>
        </w:rPr>
      </w:pPr>
      <w:r w:rsidRPr="00DE6E34">
        <w:rPr>
          <w:rFonts w:ascii="Arial" w:eastAsia="Calibri" w:hAnsi="Arial" w:cs="Arial"/>
          <w:bCs/>
          <w:sz w:val="20"/>
          <w:szCs w:val="20"/>
          <w:lang w:eastAsia="ar-SA"/>
        </w:rPr>
        <w:t xml:space="preserve">• na stronie internetowej zamawiającego: </w:t>
      </w:r>
      <w:hyperlink r:id="rId9" w:history="1">
        <w:r w:rsidRPr="00DE6E34">
          <w:rPr>
            <w:rFonts w:ascii="Arial" w:eastAsia="Calibri" w:hAnsi="Arial"/>
            <w:color w:val="0000FF"/>
            <w:u w:val="single"/>
            <w:lang w:eastAsia="ar-SA"/>
          </w:rPr>
          <w:t>http://bip.przytyk.pl</w:t>
        </w:r>
      </w:hyperlink>
      <w:r w:rsidRPr="00DE6E34">
        <w:rPr>
          <w:rFonts w:ascii="Arial" w:eastAsia="Calibri" w:hAnsi="Arial" w:cs="Arial"/>
          <w:bCs/>
          <w:sz w:val="20"/>
          <w:szCs w:val="20"/>
          <w:lang w:eastAsia="ar-SA"/>
        </w:rPr>
        <w:t xml:space="preserve"> </w:t>
      </w:r>
    </w:p>
    <w:p w:rsidR="00DE6E34" w:rsidRPr="00DE6E34" w:rsidRDefault="00DE6E34" w:rsidP="00DE6E34">
      <w:pPr>
        <w:widowControl w:val="0"/>
        <w:tabs>
          <w:tab w:val="left" w:pos="-2340"/>
          <w:tab w:val="left" w:pos="-2160"/>
        </w:tabs>
        <w:suppressAutoHyphens/>
        <w:autoSpaceDE w:val="0"/>
        <w:spacing w:after="60"/>
        <w:ind w:left="181"/>
        <w:jc w:val="both"/>
        <w:rPr>
          <w:rFonts w:ascii="Arial" w:eastAsia="Calibri" w:hAnsi="Arial" w:cs="Arial"/>
          <w:sz w:val="20"/>
          <w:szCs w:val="20"/>
          <w:lang w:eastAsia="ar-SA"/>
        </w:rPr>
      </w:pPr>
      <w:r w:rsidRPr="00DE6E34">
        <w:rPr>
          <w:rFonts w:ascii="Arial" w:eastAsia="Calibri" w:hAnsi="Arial" w:cs="Arial"/>
          <w:sz w:val="20"/>
          <w:szCs w:val="20"/>
          <w:lang w:eastAsia="ar-SA"/>
        </w:rPr>
        <w:t>• na tablicy ogłoszeń w siedzibie zamawiającego – ul. Zachęta 57, 26–650 Przytyk</w:t>
      </w:r>
    </w:p>
    <w:p w:rsidR="00DE6E34" w:rsidRPr="00DE6E34" w:rsidRDefault="00DE6E34" w:rsidP="00DE6E34">
      <w:pPr>
        <w:suppressAutoHyphens/>
        <w:rPr>
          <w:rFonts w:ascii="Arial" w:eastAsia="Calibri" w:hAnsi="Arial" w:cs="Arial"/>
          <w:sz w:val="20"/>
          <w:szCs w:val="20"/>
          <w:lang w:eastAsia="ar-SA"/>
        </w:rPr>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p w:rsidR="00CA25FA" w:rsidRDefault="00CA25FA" w:rsidP="00773B5E">
      <w:pPr>
        <w:spacing w:line="260" w:lineRule="atLeast"/>
      </w:pPr>
    </w:p>
    <w:sectPr w:rsidR="00CA25F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10002FF" w:usb1="4000ACFF" w:usb2="00000009" w:usb3="00000000" w:csb0="0000019F" w:csb1="00000000"/>
  </w:font>
  <w:font w:name="Verdana">
    <w:panose1 w:val="020B0604030504040204"/>
    <w:charset w:val="EE"/>
    <w:family w:val="swiss"/>
    <w:pitch w:val="variable"/>
    <w:sig w:usb0="20000287" w:usb1="00000000" w:usb2="00000000" w:usb3="00000000" w:csb0="0000019F" w:csb1="00000000"/>
  </w:font>
  <w:font w:name="Tahoma">
    <w:panose1 w:val="020B0604030504040204"/>
    <w:charset w:val="EE"/>
    <w:family w:val="swiss"/>
    <w:pitch w:val="variable"/>
    <w:sig w:usb0="61002A87" w:usb1="80000000" w:usb2="00000008" w:usb3="00000000" w:csb0="000101FF" w:csb1="00000000"/>
  </w:font>
  <w:font w:name="Arial">
    <w:panose1 w:val="020B0604020202020204"/>
    <w:charset w:val="EE"/>
    <w:family w:val="swiss"/>
    <w:pitch w:val="variable"/>
    <w:sig w:usb0="20002A87" w:usb1="80000000" w:usb2="00000008"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553"/>
    <w:multiLevelType w:val="multilevel"/>
    <w:tmpl w:val="DBC80A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B5123CE"/>
    <w:multiLevelType w:val="multilevel"/>
    <w:tmpl w:val="7F52F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33736DB"/>
    <w:multiLevelType w:val="hybridMultilevel"/>
    <w:tmpl w:val="29447FDA"/>
    <w:lvl w:ilvl="0" w:tplc="4A68DA5C">
      <w:start w:val="1"/>
      <w:numFmt w:val="lowerLetter"/>
      <w:lvlText w:val="%1)"/>
      <w:lvlJc w:val="left"/>
      <w:pPr>
        <w:ind w:left="1080" w:hanging="360"/>
      </w:pPr>
      <w:rPr>
        <w:rFonts w:ascii="Times New Roman" w:eastAsia="Times New Roman" w:hAnsi="Times New Roman" w:cs="Times New Roman"/>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nsid w:val="29A602A6"/>
    <w:multiLevelType w:val="multilevel"/>
    <w:tmpl w:val="86D8A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B286705"/>
    <w:multiLevelType w:val="multilevel"/>
    <w:tmpl w:val="E640AB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C41051A"/>
    <w:multiLevelType w:val="multilevel"/>
    <w:tmpl w:val="F0F6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00C0BF8"/>
    <w:multiLevelType w:val="multilevel"/>
    <w:tmpl w:val="AEBAA0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nsid w:val="39BA55A3"/>
    <w:multiLevelType w:val="multilevel"/>
    <w:tmpl w:val="0B6A3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48C02CD7"/>
    <w:multiLevelType w:val="hybridMultilevel"/>
    <w:tmpl w:val="13AE6628"/>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55490963"/>
    <w:multiLevelType w:val="multilevel"/>
    <w:tmpl w:val="74044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nsid w:val="55F6791B"/>
    <w:multiLevelType w:val="multilevel"/>
    <w:tmpl w:val="C568AB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nsid w:val="711D3122"/>
    <w:multiLevelType w:val="multilevel"/>
    <w:tmpl w:val="5BCE7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24E7D90"/>
    <w:multiLevelType w:val="multilevel"/>
    <w:tmpl w:val="9FC4CD4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0"/>
  </w:num>
  <w:num w:numId="3">
    <w:abstractNumId w:val="9"/>
  </w:num>
  <w:num w:numId="4">
    <w:abstractNumId w:val="4"/>
  </w:num>
  <w:num w:numId="5">
    <w:abstractNumId w:val="3"/>
  </w:num>
  <w:num w:numId="6">
    <w:abstractNumId w:val="8"/>
  </w:num>
  <w:num w:numId="7">
    <w:abstractNumId w:val="2"/>
  </w:num>
  <w:num w:numId="8">
    <w:abstractNumId w:val="12"/>
  </w:num>
  <w:num w:numId="9">
    <w:abstractNumId w:val="5"/>
  </w:num>
  <w:num w:numId="10">
    <w:abstractNumId w:val="6"/>
  </w:num>
  <w:num w:numId="11">
    <w:abstractNumId w:val="11"/>
  </w:num>
  <w:num w:numId="12">
    <w:abstractNumId w:val="7"/>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3B5E"/>
    <w:rsid w:val="000A6A96"/>
    <w:rsid w:val="000F01A9"/>
    <w:rsid w:val="0016717A"/>
    <w:rsid w:val="00307596"/>
    <w:rsid w:val="00322328"/>
    <w:rsid w:val="00365AF5"/>
    <w:rsid w:val="005E5540"/>
    <w:rsid w:val="00653CB6"/>
    <w:rsid w:val="00755234"/>
    <w:rsid w:val="00773B5E"/>
    <w:rsid w:val="007C27FE"/>
    <w:rsid w:val="008C60CF"/>
    <w:rsid w:val="00A829B4"/>
    <w:rsid w:val="00CA25FA"/>
    <w:rsid w:val="00D628AB"/>
    <w:rsid w:val="00DE6E34"/>
    <w:rsid w:val="00E67B6C"/>
    <w:rsid w:val="00EB3D24"/>
    <w:rsid w:val="00F13F82"/>
    <w:rsid w:val="00FD4F1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4F1B"/>
    <w:rPr>
      <w:sz w:val="24"/>
      <w:szCs w:val="24"/>
      <w:lang w:eastAsia="pl-PL"/>
    </w:rPr>
  </w:style>
  <w:style w:type="paragraph" w:styleId="Nagwek1">
    <w:name w:val="heading 1"/>
    <w:basedOn w:val="Normalny"/>
    <w:next w:val="Normalny"/>
    <w:link w:val="Nagwek1Znak"/>
    <w:qFormat/>
    <w:rsid w:val="0016717A"/>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semiHidden/>
    <w:unhideWhenUsed/>
    <w:qFormat/>
    <w:rsid w:val="0016717A"/>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semiHidden/>
    <w:unhideWhenUsed/>
    <w:qFormat/>
    <w:rsid w:val="0016717A"/>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semiHidden/>
    <w:unhideWhenUsed/>
    <w:qFormat/>
    <w:rsid w:val="0016717A"/>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semiHidden/>
    <w:unhideWhenUsed/>
    <w:qFormat/>
    <w:rsid w:val="0016717A"/>
    <w:pPr>
      <w:spacing w:before="240" w:after="60"/>
      <w:outlineLvl w:val="4"/>
    </w:pPr>
    <w:rPr>
      <w:rFonts w:asciiTheme="minorHAnsi" w:eastAsiaTheme="minorEastAsia" w:hAnsiTheme="minorHAnsi" w:cstheme="minorBid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717A"/>
    <w:pPr>
      <w:ind w:left="708"/>
    </w:pPr>
  </w:style>
  <w:style w:type="paragraph" w:styleId="Bezodstpw">
    <w:name w:val="No Spacing"/>
    <w:uiPriority w:val="1"/>
    <w:qFormat/>
    <w:rsid w:val="0016717A"/>
    <w:rPr>
      <w:sz w:val="24"/>
      <w:szCs w:val="24"/>
      <w:lang w:eastAsia="pl-PL"/>
    </w:rPr>
  </w:style>
  <w:style w:type="character" w:customStyle="1" w:styleId="Nagwek1Znak">
    <w:name w:val="Nagłówek 1 Znak"/>
    <w:basedOn w:val="Domylnaczcionkaakapitu"/>
    <w:link w:val="Nagwek1"/>
    <w:rsid w:val="0016717A"/>
    <w:rPr>
      <w:rFonts w:asciiTheme="majorHAnsi" w:eastAsiaTheme="majorEastAsia" w:hAnsiTheme="majorHAnsi" w:cstheme="majorBidi"/>
      <w:b/>
      <w:bCs/>
      <w:kern w:val="32"/>
      <w:sz w:val="32"/>
      <w:szCs w:val="32"/>
      <w:lang w:eastAsia="pl-PL"/>
    </w:rPr>
  </w:style>
  <w:style w:type="character" w:customStyle="1" w:styleId="Nagwek2Znak">
    <w:name w:val="Nagłówek 2 Znak"/>
    <w:basedOn w:val="Domylnaczcionkaakapitu"/>
    <w:link w:val="Nagwek2"/>
    <w:semiHidden/>
    <w:rsid w:val="0016717A"/>
    <w:rPr>
      <w:rFonts w:asciiTheme="majorHAnsi" w:eastAsiaTheme="majorEastAsia" w:hAnsiTheme="majorHAnsi" w:cstheme="majorBidi"/>
      <w:b/>
      <w:bCs/>
      <w:i/>
      <w:iCs/>
      <w:sz w:val="28"/>
      <w:szCs w:val="28"/>
      <w:lang w:eastAsia="pl-PL"/>
    </w:rPr>
  </w:style>
  <w:style w:type="character" w:customStyle="1" w:styleId="Nagwek3Znak">
    <w:name w:val="Nagłówek 3 Znak"/>
    <w:basedOn w:val="Domylnaczcionkaakapitu"/>
    <w:link w:val="Nagwek3"/>
    <w:semiHidden/>
    <w:rsid w:val="0016717A"/>
    <w:rPr>
      <w:rFonts w:asciiTheme="majorHAnsi" w:eastAsiaTheme="majorEastAsia" w:hAnsiTheme="majorHAnsi" w:cstheme="majorBidi"/>
      <w:b/>
      <w:bCs/>
      <w:sz w:val="26"/>
      <w:szCs w:val="26"/>
      <w:lang w:eastAsia="pl-PL"/>
    </w:rPr>
  </w:style>
  <w:style w:type="character" w:customStyle="1" w:styleId="Nagwek4Znak">
    <w:name w:val="Nagłówek 4 Znak"/>
    <w:basedOn w:val="Domylnaczcionkaakapitu"/>
    <w:link w:val="Nagwek4"/>
    <w:semiHidden/>
    <w:rsid w:val="0016717A"/>
    <w:rPr>
      <w:rFonts w:asciiTheme="minorHAnsi" w:eastAsiaTheme="minorEastAsia" w:hAnsiTheme="minorHAnsi" w:cstheme="minorBidi"/>
      <w:b/>
      <w:bCs/>
      <w:sz w:val="28"/>
      <w:szCs w:val="28"/>
      <w:lang w:eastAsia="pl-PL"/>
    </w:rPr>
  </w:style>
  <w:style w:type="character" w:customStyle="1" w:styleId="Nagwek5Znak">
    <w:name w:val="Nagłówek 5 Znak"/>
    <w:basedOn w:val="Domylnaczcionkaakapitu"/>
    <w:link w:val="Nagwek5"/>
    <w:semiHidden/>
    <w:rsid w:val="0016717A"/>
    <w:rPr>
      <w:rFonts w:asciiTheme="minorHAnsi" w:eastAsiaTheme="minorEastAsia" w:hAnsiTheme="minorHAnsi" w:cstheme="minorBidi"/>
      <w:b/>
      <w:bCs/>
      <w:i/>
      <w:iCs/>
      <w:sz w:val="26"/>
      <w:szCs w:val="26"/>
      <w:lang w:eastAsia="pl-PL"/>
    </w:rPr>
  </w:style>
  <w:style w:type="character" w:styleId="Pogrubienie">
    <w:name w:val="Strong"/>
    <w:qFormat/>
    <w:rsid w:val="0016717A"/>
    <w:rPr>
      <w:b/>
      <w:bCs/>
    </w:rPr>
  </w:style>
  <w:style w:type="paragraph" w:styleId="NormalnyWeb">
    <w:name w:val="Normal (Web)"/>
    <w:basedOn w:val="Normalny"/>
    <w:uiPriority w:val="99"/>
    <w:semiHidden/>
    <w:unhideWhenUsed/>
    <w:rsid w:val="00773B5E"/>
    <w:pPr>
      <w:ind w:left="225"/>
    </w:pPr>
  </w:style>
  <w:style w:type="paragraph" w:customStyle="1" w:styleId="khheader">
    <w:name w:val="kh_header"/>
    <w:basedOn w:val="Normalny"/>
    <w:rsid w:val="00773B5E"/>
    <w:pPr>
      <w:spacing w:line="420" w:lineRule="atLeast"/>
      <w:ind w:left="225"/>
      <w:jc w:val="center"/>
    </w:pPr>
    <w:rPr>
      <w:sz w:val="28"/>
      <w:szCs w:val="28"/>
    </w:rPr>
  </w:style>
  <w:style w:type="paragraph" w:customStyle="1" w:styleId="khtitle">
    <w:name w:val="kh_title"/>
    <w:basedOn w:val="Normalny"/>
    <w:rsid w:val="00773B5E"/>
    <w:pPr>
      <w:spacing w:before="375" w:after="225"/>
    </w:pPr>
    <w:rPr>
      <w:b/>
      <w:bCs/>
      <w:u w:val="single"/>
    </w:rPr>
  </w:style>
  <w:style w:type="character" w:styleId="Hipercze">
    <w:name w:val="Hyperlink"/>
    <w:basedOn w:val="Domylnaczcionkaakapitu"/>
    <w:uiPriority w:val="99"/>
    <w:semiHidden/>
    <w:unhideWhenUsed/>
    <w:rsid w:val="00773B5E"/>
    <w:rPr>
      <w:color w:val="0000FF"/>
      <w:u w:val="single"/>
    </w:rPr>
  </w:style>
  <w:style w:type="paragraph" w:customStyle="1" w:styleId="bold">
    <w:name w:val="bold"/>
    <w:basedOn w:val="Normalny"/>
    <w:rsid w:val="00773B5E"/>
    <w:pPr>
      <w:ind w:left="225"/>
    </w:pPr>
    <w:rPr>
      <w:b/>
      <w:bCs/>
    </w:rPr>
  </w:style>
  <w:style w:type="character" w:customStyle="1" w:styleId="text21">
    <w:name w:val="text21"/>
    <w:basedOn w:val="Domylnaczcionkaakapitu"/>
    <w:rsid w:val="00773B5E"/>
    <w:rPr>
      <w:rFonts w:ascii="Verdana" w:hAnsi="Verdana" w:hint="default"/>
      <w:color w:val="000000"/>
      <w:sz w:val="17"/>
      <w:szCs w:val="17"/>
    </w:rPr>
  </w:style>
  <w:style w:type="paragraph" w:styleId="Tekstdymka">
    <w:name w:val="Balloon Text"/>
    <w:basedOn w:val="Normalny"/>
    <w:link w:val="TekstdymkaZnak"/>
    <w:uiPriority w:val="99"/>
    <w:semiHidden/>
    <w:unhideWhenUsed/>
    <w:rsid w:val="00A829B4"/>
    <w:rPr>
      <w:rFonts w:ascii="Tahoma" w:hAnsi="Tahoma" w:cs="Tahoma"/>
      <w:sz w:val="16"/>
      <w:szCs w:val="16"/>
    </w:rPr>
  </w:style>
  <w:style w:type="character" w:customStyle="1" w:styleId="TekstdymkaZnak">
    <w:name w:val="Tekst dymka Znak"/>
    <w:basedOn w:val="Domylnaczcionkaakapitu"/>
    <w:link w:val="Tekstdymka"/>
    <w:uiPriority w:val="99"/>
    <w:semiHidden/>
    <w:rsid w:val="00A829B4"/>
    <w:rPr>
      <w:rFonts w:ascii="Tahoma" w:hAnsi="Tahoma" w:cs="Tahoma"/>
      <w:sz w:val="16"/>
      <w:szCs w:val="16"/>
      <w:lang w:eastAsia="pl-PL"/>
    </w:rPr>
  </w:style>
  <w:style w:type="paragraph" w:customStyle="1" w:styleId="Default">
    <w:name w:val="Default"/>
    <w:rsid w:val="00322328"/>
    <w:pPr>
      <w:autoSpaceDE w:val="0"/>
      <w:autoSpaceDN w:val="0"/>
      <w:adjustRightInd w:val="0"/>
    </w:pPr>
    <w:rPr>
      <w:color w:val="000000"/>
      <w:sz w:val="24"/>
      <w:szCs w:val="24"/>
      <w:lang w:eastAsia="pl-PL"/>
    </w:rPr>
  </w:style>
  <w:style w:type="paragraph" w:styleId="Lista2">
    <w:name w:val="List 2"/>
    <w:basedOn w:val="Normalny"/>
    <w:uiPriority w:val="99"/>
    <w:unhideWhenUsed/>
    <w:rsid w:val="00322328"/>
    <w:pPr>
      <w:ind w:left="566" w:hanging="283"/>
      <w:contextualSpacing/>
    </w:pPr>
    <w:rPr>
      <w:sz w:val="20"/>
      <w:szCs w:val="20"/>
    </w:rPr>
  </w:style>
  <w:style w:type="paragraph" w:customStyle="1" w:styleId="Akapitzlist1">
    <w:name w:val="Akapit z listą1"/>
    <w:basedOn w:val="Normalny"/>
    <w:rsid w:val="00322328"/>
    <w:pPr>
      <w:widowControl w:val="0"/>
      <w:autoSpaceDE w:val="0"/>
      <w:autoSpaceDN w:val="0"/>
      <w:adjustRightInd w:val="0"/>
      <w:ind w:left="720"/>
      <w:contextualSpacing/>
    </w:pPr>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D4F1B"/>
    <w:rPr>
      <w:sz w:val="24"/>
      <w:szCs w:val="24"/>
      <w:lang w:eastAsia="pl-PL"/>
    </w:rPr>
  </w:style>
  <w:style w:type="paragraph" w:styleId="Nagwek1">
    <w:name w:val="heading 1"/>
    <w:basedOn w:val="Normalny"/>
    <w:next w:val="Normalny"/>
    <w:link w:val="Nagwek1Znak"/>
    <w:qFormat/>
    <w:rsid w:val="0016717A"/>
    <w:pPr>
      <w:keepNext/>
      <w:spacing w:before="240" w:after="60"/>
      <w:outlineLvl w:val="0"/>
    </w:pPr>
    <w:rPr>
      <w:rFonts w:asciiTheme="majorHAnsi" w:eastAsiaTheme="majorEastAsia" w:hAnsiTheme="majorHAnsi" w:cstheme="majorBidi"/>
      <w:b/>
      <w:bCs/>
      <w:kern w:val="32"/>
      <w:sz w:val="32"/>
      <w:szCs w:val="32"/>
    </w:rPr>
  </w:style>
  <w:style w:type="paragraph" w:styleId="Nagwek2">
    <w:name w:val="heading 2"/>
    <w:basedOn w:val="Normalny"/>
    <w:next w:val="Normalny"/>
    <w:link w:val="Nagwek2Znak"/>
    <w:semiHidden/>
    <w:unhideWhenUsed/>
    <w:qFormat/>
    <w:rsid w:val="0016717A"/>
    <w:pPr>
      <w:keepNext/>
      <w:spacing w:before="240" w:after="60"/>
      <w:outlineLvl w:val="1"/>
    </w:pPr>
    <w:rPr>
      <w:rFonts w:asciiTheme="majorHAnsi" w:eastAsiaTheme="majorEastAsia" w:hAnsiTheme="majorHAnsi" w:cstheme="majorBidi"/>
      <w:b/>
      <w:bCs/>
      <w:i/>
      <w:iCs/>
      <w:sz w:val="28"/>
      <w:szCs w:val="28"/>
    </w:rPr>
  </w:style>
  <w:style w:type="paragraph" w:styleId="Nagwek3">
    <w:name w:val="heading 3"/>
    <w:basedOn w:val="Normalny"/>
    <w:next w:val="Normalny"/>
    <w:link w:val="Nagwek3Znak"/>
    <w:semiHidden/>
    <w:unhideWhenUsed/>
    <w:qFormat/>
    <w:rsid w:val="0016717A"/>
    <w:pPr>
      <w:keepNext/>
      <w:spacing w:before="240" w:after="60"/>
      <w:outlineLvl w:val="2"/>
    </w:pPr>
    <w:rPr>
      <w:rFonts w:asciiTheme="majorHAnsi" w:eastAsiaTheme="majorEastAsia" w:hAnsiTheme="majorHAnsi" w:cstheme="majorBidi"/>
      <w:b/>
      <w:bCs/>
      <w:sz w:val="26"/>
      <w:szCs w:val="26"/>
    </w:rPr>
  </w:style>
  <w:style w:type="paragraph" w:styleId="Nagwek4">
    <w:name w:val="heading 4"/>
    <w:basedOn w:val="Normalny"/>
    <w:next w:val="Normalny"/>
    <w:link w:val="Nagwek4Znak"/>
    <w:semiHidden/>
    <w:unhideWhenUsed/>
    <w:qFormat/>
    <w:rsid w:val="0016717A"/>
    <w:pPr>
      <w:keepNext/>
      <w:spacing w:before="240" w:after="60"/>
      <w:outlineLvl w:val="3"/>
    </w:pPr>
    <w:rPr>
      <w:rFonts w:asciiTheme="minorHAnsi" w:eastAsiaTheme="minorEastAsia" w:hAnsiTheme="minorHAnsi" w:cstheme="minorBidi"/>
      <w:b/>
      <w:bCs/>
      <w:sz w:val="28"/>
      <w:szCs w:val="28"/>
    </w:rPr>
  </w:style>
  <w:style w:type="paragraph" w:styleId="Nagwek5">
    <w:name w:val="heading 5"/>
    <w:basedOn w:val="Normalny"/>
    <w:next w:val="Normalny"/>
    <w:link w:val="Nagwek5Znak"/>
    <w:semiHidden/>
    <w:unhideWhenUsed/>
    <w:qFormat/>
    <w:rsid w:val="0016717A"/>
    <w:pPr>
      <w:spacing w:before="240" w:after="60"/>
      <w:outlineLvl w:val="4"/>
    </w:pPr>
    <w:rPr>
      <w:rFonts w:asciiTheme="minorHAnsi" w:eastAsiaTheme="minorEastAsia" w:hAnsiTheme="minorHAnsi" w:cstheme="minorBidi"/>
      <w:b/>
      <w:bCs/>
      <w:i/>
      <w:iCs/>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6717A"/>
    <w:pPr>
      <w:ind w:left="708"/>
    </w:pPr>
  </w:style>
  <w:style w:type="paragraph" w:styleId="Bezodstpw">
    <w:name w:val="No Spacing"/>
    <w:uiPriority w:val="1"/>
    <w:qFormat/>
    <w:rsid w:val="0016717A"/>
    <w:rPr>
      <w:sz w:val="24"/>
      <w:szCs w:val="24"/>
      <w:lang w:eastAsia="pl-PL"/>
    </w:rPr>
  </w:style>
  <w:style w:type="character" w:customStyle="1" w:styleId="Nagwek1Znak">
    <w:name w:val="Nagłówek 1 Znak"/>
    <w:basedOn w:val="Domylnaczcionkaakapitu"/>
    <w:link w:val="Nagwek1"/>
    <w:rsid w:val="0016717A"/>
    <w:rPr>
      <w:rFonts w:asciiTheme="majorHAnsi" w:eastAsiaTheme="majorEastAsia" w:hAnsiTheme="majorHAnsi" w:cstheme="majorBidi"/>
      <w:b/>
      <w:bCs/>
      <w:kern w:val="32"/>
      <w:sz w:val="32"/>
      <w:szCs w:val="32"/>
      <w:lang w:eastAsia="pl-PL"/>
    </w:rPr>
  </w:style>
  <w:style w:type="character" w:customStyle="1" w:styleId="Nagwek2Znak">
    <w:name w:val="Nagłówek 2 Znak"/>
    <w:basedOn w:val="Domylnaczcionkaakapitu"/>
    <w:link w:val="Nagwek2"/>
    <w:semiHidden/>
    <w:rsid w:val="0016717A"/>
    <w:rPr>
      <w:rFonts w:asciiTheme="majorHAnsi" w:eastAsiaTheme="majorEastAsia" w:hAnsiTheme="majorHAnsi" w:cstheme="majorBidi"/>
      <w:b/>
      <w:bCs/>
      <w:i/>
      <w:iCs/>
      <w:sz w:val="28"/>
      <w:szCs w:val="28"/>
      <w:lang w:eastAsia="pl-PL"/>
    </w:rPr>
  </w:style>
  <w:style w:type="character" w:customStyle="1" w:styleId="Nagwek3Znak">
    <w:name w:val="Nagłówek 3 Znak"/>
    <w:basedOn w:val="Domylnaczcionkaakapitu"/>
    <w:link w:val="Nagwek3"/>
    <w:semiHidden/>
    <w:rsid w:val="0016717A"/>
    <w:rPr>
      <w:rFonts w:asciiTheme="majorHAnsi" w:eastAsiaTheme="majorEastAsia" w:hAnsiTheme="majorHAnsi" w:cstheme="majorBidi"/>
      <w:b/>
      <w:bCs/>
      <w:sz w:val="26"/>
      <w:szCs w:val="26"/>
      <w:lang w:eastAsia="pl-PL"/>
    </w:rPr>
  </w:style>
  <w:style w:type="character" w:customStyle="1" w:styleId="Nagwek4Znak">
    <w:name w:val="Nagłówek 4 Znak"/>
    <w:basedOn w:val="Domylnaczcionkaakapitu"/>
    <w:link w:val="Nagwek4"/>
    <w:semiHidden/>
    <w:rsid w:val="0016717A"/>
    <w:rPr>
      <w:rFonts w:asciiTheme="minorHAnsi" w:eastAsiaTheme="minorEastAsia" w:hAnsiTheme="minorHAnsi" w:cstheme="minorBidi"/>
      <w:b/>
      <w:bCs/>
      <w:sz w:val="28"/>
      <w:szCs w:val="28"/>
      <w:lang w:eastAsia="pl-PL"/>
    </w:rPr>
  </w:style>
  <w:style w:type="character" w:customStyle="1" w:styleId="Nagwek5Znak">
    <w:name w:val="Nagłówek 5 Znak"/>
    <w:basedOn w:val="Domylnaczcionkaakapitu"/>
    <w:link w:val="Nagwek5"/>
    <w:semiHidden/>
    <w:rsid w:val="0016717A"/>
    <w:rPr>
      <w:rFonts w:asciiTheme="minorHAnsi" w:eastAsiaTheme="minorEastAsia" w:hAnsiTheme="minorHAnsi" w:cstheme="minorBidi"/>
      <w:b/>
      <w:bCs/>
      <w:i/>
      <w:iCs/>
      <w:sz w:val="26"/>
      <w:szCs w:val="26"/>
      <w:lang w:eastAsia="pl-PL"/>
    </w:rPr>
  </w:style>
  <w:style w:type="character" w:styleId="Pogrubienie">
    <w:name w:val="Strong"/>
    <w:qFormat/>
    <w:rsid w:val="0016717A"/>
    <w:rPr>
      <w:b/>
      <w:bCs/>
    </w:rPr>
  </w:style>
  <w:style w:type="paragraph" w:styleId="NormalnyWeb">
    <w:name w:val="Normal (Web)"/>
    <w:basedOn w:val="Normalny"/>
    <w:uiPriority w:val="99"/>
    <w:semiHidden/>
    <w:unhideWhenUsed/>
    <w:rsid w:val="00773B5E"/>
    <w:pPr>
      <w:ind w:left="225"/>
    </w:pPr>
  </w:style>
  <w:style w:type="paragraph" w:customStyle="1" w:styleId="khheader">
    <w:name w:val="kh_header"/>
    <w:basedOn w:val="Normalny"/>
    <w:rsid w:val="00773B5E"/>
    <w:pPr>
      <w:spacing w:line="420" w:lineRule="atLeast"/>
      <w:ind w:left="225"/>
      <w:jc w:val="center"/>
    </w:pPr>
    <w:rPr>
      <w:sz w:val="28"/>
      <w:szCs w:val="28"/>
    </w:rPr>
  </w:style>
  <w:style w:type="paragraph" w:customStyle="1" w:styleId="khtitle">
    <w:name w:val="kh_title"/>
    <w:basedOn w:val="Normalny"/>
    <w:rsid w:val="00773B5E"/>
    <w:pPr>
      <w:spacing w:before="375" w:after="225"/>
    </w:pPr>
    <w:rPr>
      <w:b/>
      <w:bCs/>
      <w:u w:val="single"/>
    </w:rPr>
  </w:style>
  <w:style w:type="character" w:styleId="Hipercze">
    <w:name w:val="Hyperlink"/>
    <w:basedOn w:val="Domylnaczcionkaakapitu"/>
    <w:uiPriority w:val="99"/>
    <w:semiHidden/>
    <w:unhideWhenUsed/>
    <w:rsid w:val="00773B5E"/>
    <w:rPr>
      <w:color w:val="0000FF"/>
      <w:u w:val="single"/>
    </w:rPr>
  </w:style>
  <w:style w:type="paragraph" w:customStyle="1" w:styleId="bold">
    <w:name w:val="bold"/>
    <w:basedOn w:val="Normalny"/>
    <w:rsid w:val="00773B5E"/>
    <w:pPr>
      <w:ind w:left="225"/>
    </w:pPr>
    <w:rPr>
      <w:b/>
      <w:bCs/>
    </w:rPr>
  </w:style>
  <w:style w:type="character" w:customStyle="1" w:styleId="text21">
    <w:name w:val="text21"/>
    <w:basedOn w:val="Domylnaczcionkaakapitu"/>
    <w:rsid w:val="00773B5E"/>
    <w:rPr>
      <w:rFonts w:ascii="Verdana" w:hAnsi="Verdana" w:hint="default"/>
      <w:color w:val="000000"/>
      <w:sz w:val="17"/>
      <w:szCs w:val="17"/>
    </w:rPr>
  </w:style>
  <w:style w:type="paragraph" w:styleId="Tekstdymka">
    <w:name w:val="Balloon Text"/>
    <w:basedOn w:val="Normalny"/>
    <w:link w:val="TekstdymkaZnak"/>
    <w:uiPriority w:val="99"/>
    <w:semiHidden/>
    <w:unhideWhenUsed/>
    <w:rsid w:val="00A829B4"/>
    <w:rPr>
      <w:rFonts w:ascii="Tahoma" w:hAnsi="Tahoma" w:cs="Tahoma"/>
      <w:sz w:val="16"/>
      <w:szCs w:val="16"/>
    </w:rPr>
  </w:style>
  <w:style w:type="character" w:customStyle="1" w:styleId="TekstdymkaZnak">
    <w:name w:val="Tekst dymka Znak"/>
    <w:basedOn w:val="Domylnaczcionkaakapitu"/>
    <w:link w:val="Tekstdymka"/>
    <w:uiPriority w:val="99"/>
    <w:semiHidden/>
    <w:rsid w:val="00A829B4"/>
    <w:rPr>
      <w:rFonts w:ascii="Tahoma" w:hAnsi="Tahoma" w:cs="Tahoma"/>
      <w:sz w:val="16"/>
      <w:szCs w:val="16"/>
      <w:lang w:eastAsia="pl-PL"/>
    </w:rPr>
  </w:style>
  <w:style w:type="paragraph" w:customStyle="1" w:styleId="Default">
    <w:name w:val="Default"/>
    <w:rsid w:val="00322328"/>
    <w:pPr>
      <w:autoSpaceDE w:val="0"/>
      <w:autoSpaceDN w:val="0"/>
      <w:adjustRightInd w:val="0"/>
    </w:pPr>
    <w:rPr>
      <w:color w:val="000000"/>
      <w:sz w:val="24"/>
      <w:szCs w:val="24"/>
      <w:lang w:eastAsia="pl-PL"/>
    </w:rPr>
  </w:style>
  <w:style w:type="paragraph" w:styleId="Lista2">
    <w:name w:val="List 2"/>
    <w:basedOn w:val="Normalny"/>
    <w:uiPriority w:val="99"/>
    <w:unhideWhenUsed/>
    <w:rsid w:val="00322328"/>
    <w:pPr>
      <w:ind w:left="566" w:hanging="283"/>
      <w:contextualSpacing/>
    </w:pPr>
    <w:rPr>
      <w:sz w:val="20"/>
      <w:szCs w:val="20"/>
    </w:rPr>
  </w:style>
  <w:style w:type="paragraph" w:customStyle="1" w:styleId="Akapitzlist1">
    <w:name w:val="Akapit z listą1"/>
    <w:basedOn w:val="Normalny"/>
    <w:rsid w:val="00322328"/>
    <w:pPr>
      <w:widowControl w:val="0"/>
      <w:autoSpaceDE w:val="0"/>
      <w:autoSpaceDN w:val="0"/>
      <w:adjustRightInd w:val="0"/>
      <w:ind w:left="720"/>
      <w:contextualSpacing/>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0870136">
      <w:bodyDiv w:val="1"/>
      <w:marLeft w:val="0"/>
      <w:marRight w:val="0"/>
      <w:marTop w:val="0"/>
      <w:marBottom w:val="0"/>
      <w:divBdr>
        <w:top w:val="none" w:sz="0" w:space="0" w:color="auto"/>
        <w:left w:val="none" w:sz="0" w:space="0" w:color="auto"/>
        <w:bottom w:val="none" w:sz="0" w:space="0" w:color="auto"/>
        <w:right w:val="none" w:sz="0" w:space="0" w:color="auto"/>
      </w:divBdr>
      <w:divsChild>
        <w:div w:id="482893307">
          <w:marLeft w:val="150"/>
          <w:marRight w:val="0"/>
          <w:marTop w:val="0"/>
          <w:marBottom w:val="0"/>
          <w:divBdr>
            <w:top w:val="none" w:sz="0" w:space="0" w:color="auto"/>
            <w:left w:val="none" w:sz="0" w:space="0" w:color="auto"/>
            <w:bottom w:val="none" w:sz="0" w:space="0" w:color="auto"/>
            <w:right w:val="none" w:sz="0" w:space="0" w:color="auto"/>
          </w:divBdr>
        </w:div>
      </w:divsChild>
    </w:div>
    <w:div w:id="2110154718">
      <w:bodyDiv w:val="1"/>
      <w:marLeft w:val="0"/>
      <w:marRight w:val="0"/>
      <w:marTop w:val="0"/>
      <w:marBottom w:val="0"/>
      <w:divBdr>
        <w:top w:val="none" w:sz="0" w:space="0" w:color="auto"/>
        <w:left w:val="none" w:sz="0" w:space="0" w:color="auto"/>
        <w:bottom w:val="none" w:sz="0" w:space="0" w:color="auto"/>
        <w:right w:val="none" w:sz="0" w:space="0" w:color="auto"/>
      </w:divBdr>
      <w:divsChild>
        <w:div w:id="1735590866">
          <w:marLeft w:val="15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ortal.uzp.gov.pl/" TargetMode="External"/><Relationship Id="rId3" Type="http://schemas.openxmlformats.org/officeDocument/2006/relationships/styles" Target="styles.xml"/><Relationship Id="rId7" Type="http://schemas.openxmlformats.org/officeDocument/2006/relationships/hyperlink" Target="http://www.bip.przytyk.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bip.radom.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42C8399-A04C-43E7-953E-992783396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9</Pages>
  <Words>2479</Words>
  <Characters>14875</Characters>
  <Application>Microsoft Office Word</Application>
  <DocSecurity>0</DocSecurity>
  <Lines>123</Lines>
  <Paragraphs>34</Paragraphs>
  <ScaleCrop>false</ScaleCrop>
  <HeadingPairs>
    <vt:vector size="2" baseType="variant">
      <vt:variant>
        <vt:lpstr>Tytuł</vt:lpstr>
      </vt:variant>
      <vt:variant>
        <vt:i4>1</vt:i4>
      </vt:variant>
    </vt:vector>
  </HeadingPairs>
  <TitlesOfParts>
    <vt:vector size="1" baseType="lpstr">
      <vt:lpstr/>
    </vt:vector>
  </TitlesOfParts>
  <Company>URZAD GMINY w PRZYTYKU</Company>
  <LinksUpToDate>false</LinksUpToDate>
  <CharactersWithSpaces>17320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dc:creator>
  <cp:keywords/>
  <dc:description/>
  <cp:lastModifiedBy>X</cp:lastModifiedBy>
  <cp:revision>9</cp:revision>
  <cp:lastPrinted>2015-01-09T07:59:00Z</cp:lastPrinted>
  <dcterms:created xsi:type="dcterms:W3CDTF">2013-12-11T11:13:00Z</dcterms:created>
  <dcterms:modified xsi:type="dcterms:W3CDTF">2015-01-09T08:00:00Z</dcterms:modified>
</cp:coreProperties>
</file>