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Wójt Gminy Przytyk </w:t>
      </w:r>
    </w:p>
    <w:p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:rsidR="0037237C" w:rsidRDefault="00DE73DD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Podinspektor ds. inwestycji oraz planowania przestrzennego</w:t>
      </w:r>
    </w:p>
    <w:p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Urzędzie Gminy w Przytyku</w:t>
      </w:r>
    </w:p>
    <w:p w:rsidR="0037237C" w:rsidRDefault="0037237C" w:rsidP="0037237C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:rsidR="0037237C" w:rsidRDefault="0037237C" w:rsidP="0037237C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:rsidR="0037237C" w:rsidRDefault="0037237C" w:rsidP="0037237C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 posiada: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B87AE7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wyższe,</w:t>
      </w:r>
    </w:p>
    <w:p w:rsidR="0037237C" w:rsidRPr="00550EF0" w:rsidRDefault="00550EF0" w:rsidP="00550EF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50EF0">
        <w:rPr>
          <w:rFonts w:ascii="Times New Roman" w:hAnsi="Times New Roman" w:cs="Times New Roman"/>
          <w:sz w:val="24"/>
          <w:szCs w:val="24"/>
        </w:rPr>
        <w:t xml:space="preserve">osiada co najmniej </w:t>
      </w:r>
      <w:r>
        <w:rPr>
          <w:rFonts w:ascii="Times New Roman" w:hAnsi="Times New Roman" w:cs="Times New Roman"/>
          <w:sz w:val="24"/>
          <w:szCs w:val="24"/>
        </w:rPr>
        <w:t>roczny</w:t>
      </w:r>
      <w:r w:rsidRPr="00550EF0">
        <w:rPr>
          <w:rFonts w:ascii="Times New Roman" w:hAnsi="Times New Roman" w:cs="Times New Roman"/>
          <w:sz w:val="24"/>
          <w:szCs w:val="24"/>
        </w:rPr>
        <w:t xml:space="preserve"> staż</w:t>
      </w:r>
      <w:r w:rsidRPr="00550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EF0">
        <w:rPr>
          <w:rFonts w:ascii="Times New Roman" w:hAnsi="Times New Roman" w:cs="Times New Roman"/>
          <w:sz w:val="24"/>
          <w:szCs w:val="24"/>
        </w:rPr>
        <w:t xml:space="preserve">pracy o charakterze zgodnym z </w:t>
      </w:r>
      <w:r>
        <w:rPr>
          <w:rFonts w:ascii="Times New Roman" w:hAnsi="Times New Roman" w:cs="Times New Roman"/>
          <w:sz w:val="24"/>
          <w:szCs w:val="24"/>
        </w:rPr>
        <w:t>wymaganiami na danym stanowisku,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37237C" w:rsidRDefault="0037237C" w:rsidP="003723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związane ze specyfiką danego stanowiska,</w:t>
      </w:r>
    </w:p>
    <w:p w:rsidR="0037237C" w:rsidRDefault="0037237C" w:rsidP="003723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dokładność,</w:t>
      </w:r>
    </w:p>
    <w:p w:rsidR="0037237C" w:rsidRDefault="0037237C" w:rsidP="003723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korzystania z przepisów prawa,</w:t>
      </w:r>
    </w:p>
    <w:p w:rsidR="0037237C" w:rsidRDefault="0037237C" w:rsidP="003723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zespole,</w:t>
      </w:r>
    </w:p>
    <w:p w:rsidR="0037237C" w:rsidRPr="0037237C" w:rsidRDefault="0037237C" w:rsidP="003723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3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prawidłowego redagowania pism urzędowych,</w:t>
      </w:r>
    </w:p>
    <w:p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:rsidR="00F617AE" w:rsidRDefault="00F617AE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17AE" w:rsidRDefault="00F617AE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spraw wynikających z ustawy o planowaniu i zagospodarowaniu przestrzennym m.in.:</w:t>
      </w:r>
    </w:p>
    <w:p w:rsidR="00F617AE" w:rsidRPr="00F617AE" w:rsidRDefault="00F617AE" w:rsidP="00F617AE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wydawanie zaświadczeń, wypisów i wyrysów z miejscowych planów zagospodarowania przestrzennego oraz studium uwarunkowań i kierunków zagospodarowania przestrzennego,</w:t>
      </w:r>
    </w:p>
    <w:p w:rsidR="00F617AE" w:rsidRPr="00F617AE" w:rsidRDefault="00F617AE" w:rsidP="00F617AE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przyjmowanie wniosków od interesantów oraz prowadzenie procedury administracyjnej w zakresie  ustalania i wydawania warunków zabudowy oraz inwestycji celu publicznego w formie decyzji,</w:t>
      </w:r>
    </w:p>
    <w:p w:rsidR="00F617AE" w:rsidRPr="00F617AE" w:rsidRDefault="00F617AE" w:rsidP="00F617AE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 xml:space="preserve">wydawania zaświadczeń dotyczących </w:t>
      </w:r>
      <w:proofErr w:type="spellStart"/>
      <w:r w:rsidRPr="00F617AE">
        <w:rPr>
          <w:rFonts w:ascii="Times New Roman" w:hAnsi="Times New Roman" w:cs="Times New Roman"/>
          <w:sz w:val="24"/>
          <w:szCs w:val="24"/>
        </w:rPr>
        <w:t>dolesień</w:t>
      </w:r>
      <w:proofErr w:type="spellEnd"/>
      <w:r w:rsidRPr="00F617AE">
        <w:rPr>
          <w:rFonts w:ascii="Times New Roman" w:hAnsi="Times New Roman" w:cs="Times New Roman"/>
          <w:sz w:val="24"/>
          <w:szCs w:val="24"/>
        </w:rPr>
        <w:t xml:space="preserve"> i innych dotyczących planowania przestrzennego.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procedury sporządzania/ zmiany miejscowych planów zagospodarowania przestrzennego, studium uwarunkowań i kierunków zagospodarowania przestrzennego.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 xml:space="preserve">Prowadzenie spraw związanych z nadzorem i koordynacją prac projektowych </w:t>
      </w:r>
    </w:p>
    <w:p w:rsidR="00F617AE" w:rsidRPr="00F617AE" w:rsidRDefault="00F617AE" w:rsidP="00F617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oraz bezpośrednią realizacją inwestycji, w tym uzyskiwanie decyzji o pozwoleniu na budowę oraz innych pozwoleń niezbędnych w procesach inwestycyjnych.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lastRenderedPageBreak/>
        <w:t xml:space="preserve">Sprawdzanie dokumentacji projektowej i kosztorysów inwestorskich związanych </w:t>
      </w:r>
    </w:p>
    <w:p w:rsidR="00F617AE" w:rsidRPr="00F617AE" w:rsidRDefault="00F617AE" w:rsidP="00F617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z realizacją zadań inwestycyjnych i remontowych.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 xml:space="preserve">Prowadzenie spraw </w:t>
      </w:r>
      <w:proofErr w:type="spellStart"/>
      <w:r w:rsidRPr="00F617AE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AB5477">
        <w:rPr>
          <w:rFonts w:ascii="Times New Roman" w:hAnsi="Times New Roman" w:cs="Times New Roman"/>
          <w:sz w:val="24"/>
          <w:szCs w:val="24"/>
        </w:rPr>
        <w:t xml:space="preserve"> </w:t>
      </w:r>
      <w:r w:rsidRPr="00F617AE">
        <w:rPr>
          <w:rFonts w:ascii="Times New Roman" w:hAnsi="Times New Roman" w:cs="Times New Roman"/>
          <w:sz w:val="24"/>
          <w:szCs w:val="24"/>
        </w:rPr>
        <w:t>-</w:t>
      </w:r>
      <w:r w:rsidR="00AB5477">
        <w:rPr>
          <w:rFonts w:ascii="Times New Roman" w:hAnsi="Times New Roman" w:cs="Times New Roman"/>
          <w:sz w:val="24"/>
          <w:szCs w:val="24"/>
        </w:rPr>
        <w:t xml:space="preserve"> </w:t>
      </w:r>
      <w:r w:rsidRPr="00F617AE">
        <w:rPr>
          <w:rFonts w:ascii="Times New Roman" w:hAnsi="Times New Roman" w:cs="Times New Roman"/>
          <w:sz w:val="24"/>
          <w:szCs w:val="24"/>
        </w:rPr>
        <w:t>prawnych zadań inwestycyjnych w tym przygotowywanie kompleksowej dokumentacji formalno-prawnej niezbędnej do rozpoczęcia, realizacji i odbioru inwestycji.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Przygotowywanie materiałów do postępowań przetargowych na projektowanie oraz realizację zadań inwestycyjnych.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spraw związanych z przekazywaniem inwestycji do użytkowania.</w:t>
      </w:r>
    </w:p>
    <w:p w:rsidR="00F617AE" w:rsidRPr="00F617AE" w:rsidRDefault="00F617AE" w:rsidP="00F617AE">
      <w:pPr>
        <w:widowControl w:val="0"/>
        <w:numPr>
          <w:ilvl w:val="0"/>
          <w:numId w:val="11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 w:rsidRPr="00F617AE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F617AE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</w:t>
      </w:r>
      <w:r w:rsidRPr="00F617AE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związanej</w:t>
      </w:r>
      <w:r w:rsidRPr="00F617AE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617AE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zawieraniem</w:t>
      </w:r>
      <w:r w:rsidRPr="00F617AE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Pr="00F617A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617A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F617A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</w:t>
      </w:r>
      <w:r w:rsidRPr="00F617AE">
        <w:rPr>
          <w:rFonts w:ascii="Times New Roman" w:eastAsia="Times New Roman" w:hAnsi="Times New Roman" w:cs="Times New Roman"/>
          <w:spacing w:val="-5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617AE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remontów oraz tworzenie projektów tych umów.</w:t>
      </w:r>
    </w:p>
    <w:p w:rsidR="00F617AE" w:rsidRPr="00F617AE" w:rsidRDefault="00F617AE" w:rsidP="00F617AE">
      <w:pPr>
        <w:widowControl w:val="0"/>
        <w:numPr>
          <w:ilvl w:val="0"/>
          <w:numId w:val="11"/>
        </w:numPr>
        <w:tabs>
          <w:tab w:val="left" w:pos="847"/>
          <w:tab w:val="left" w:pos="2752"/>
          <w:tab w:val="left" w:pos="3926"/>
          <w:tab w:val="left" w:pos="4863"/>
          <w:tab w:val="left" w:pos="6017"/>
          <w:tab w:val="left" w:pos="6280"/>
          <w:tab w:val="left" w:pos="7615"/>
          <w:tab w:val="left" w:pos="9012"/>
        </w:tabs>
        <w:autoSpaceDE w:val="0"/>
        <w:autoSpaceDN w:val="0"/>
        <w:spacing w:after="0" w:line="240" w:lineRule="auto"/>
        <w:ind w:right="2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projektów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uchwał,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zarządzeń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porozumień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dotyczących inwestycji</w:t>
      </w:r>
      <w:r w:rsidRPr="00F617AE">
        <w:rPr>
          <w:rFonts w:ascii="Times New Roman" w:eastAsia="Times New Roman" w:hAnsi="Times New Roman" w:cs="Times New Roman"/>
          <w:spacing w:val="5"/>
          <w:w w:val="90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pacing w:val="-51"/>
          <w:w w:val="90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gminnych oraz zagospodarowania przestrzennego.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Organizowanie i zapewnienie nadzoru inwestorskiego nad realizowanymi zadaniami, współpraca z nadzorem inwestorskim.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Dokonywanie odbiorów robót budowlanych wykonywanych w związku z realizacją zadań wynikających z budżetu Gminy, włącznie ze zgłaszaniem organom nadzoru budowlanego zakończenia robót i uzyskiwaniem pozwolenia na użytkowanie.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Współpraca w zakresie przygotowywania, realizacji i rozliczenia wniosków dofinansowanych środkami finansowymi z zewnątrz na projektowane inwestycje.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Rozliczanie zadań inwestycyjnych wraz z ich opisem technicznym i służącym przekazaniu środka trwałego w ramach realizowanych zadań wraz ze sporządzaniem dokumentów umożliwiających przyjęcie wytworzonych środków trwałych na majątek Gminy.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Współpraca z gminnymi jednostkami organizacyjnymi w zakresie inwestycji w ramach realizowanych zadań.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Gminna sprawozdawczość statystyczna w zakresie realizowanych  zadań.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uzgodnień usytuowania sieci technicznego uzbrojenia terenu na działkach  gminnych z wyłączeniem dróg.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i nadzorowanie inwestycji budowlanych, przeglądów okresowych wymaganych przepisami prawa oraz remontów realizowanych przez gminę w zakresie obiektów budowlanych.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procedur zamówień publicznych w ramach prowadzonych spraw.</w:t>
      </w:r>
    </w:p>
    <w:p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okresowych przeglądów wymaganych przepisami prawa oraz realizowanych przez gminę w zakresie ww. obiektów budowlanych w tym  boisk sportowych, siłowni napowietrznych i placów zabaw.</w:t>
      </w:r>
    </w:p>
    <w:p w:rsidR="00F617AE" w:rsidRPr="00F617AE" w:rsidRDefault="00F617AE" w:rsidP="00F617AE">
      <w:pPr>
        <w:spacing w:after="0" w:line="240" w:lineRule="auto"/>
        <w:jc w:val="both"/>
      </w:pPr>
    </w:p>
    <w:p w:rsidR="00F617AE" w:rsidRDefault="00F617AE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7237C" w:rsidRDefault="0037237C" w:rsidP="003723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:rsidR="0037237C" w:rsidRDefault="0037237C" w:rsidP="003723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:rsidR="0037237C" w:rsidRDefault="0037237C" w:rsidP="003723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 oraz w terenie.</w:t>
      </w:r>
    </w:p>
    <w:p w:rsidR="0037237C" w:rsidRDefault="0037237C" w:rsidP="003723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37C" w:rsidRDefault="0037237C" w:rsidP="0037237C">
      <w:pPr>
        <w:pStyle w:val="Akapitzlist"/>
        <w:numPr>
          <w:ilvl w:val="0"/>
          <w:numId w:val="6"/>
        </w:numPr>
        <w:tabs>
          <w:tab w:val="num" w:pos="36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zatrudnienia:</w:t>
      </w:r>
    </w:p>
    <w:p w:rsidR="0037237C" w:rsidRDefault="0037237C" w:rsidP="0037237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w Przytyku, w rozumieniu przepisów o rehabilitacji zawodowej i społecznej oraz zatrudnianiu osób niepełnosprawnych wynosi mniej niż 6%.</w:t>
      </w:r>
    </w:p>
    <w:p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6. Wymagane dokumenty</w:t>
      </w:r>
    </w:p>
    <w:p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CV, </w:t>
      </w:r>
    </w:p>
    <w:p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o korzystaniu z pełni praw publicznych,</w:t>
      </w:r>
    </w:p>
    <w:p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:rsidR="0037237C" w:rsidRDefault="0037237C" w:rsidP="0037237C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:rsidR="0037237C" w:rsidRDefault="0037237C" w:rsidP="0037237C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osobowych: ,,Wyrażam zgodę na przetwarzanie moich danych osobowych zawartych w dokumentach aplikacyjnych przez Urząd Gminy z siedzibą przy ul. Zachęta 57, 26-650 Przytyk w celu przeprowadzenia procesu rekrutacji”,</w:t>
      </w:r>
    </w:p>
    <w:p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:rsidR="0037237C" w:rsidRDefault="0037237C" w:rsidP="0037237C">
      <w:pPr>
        <w:spacing w:after="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</w:t>
      </w:r>
      <w:r w:rsidR="00325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Podinspektora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ds. </w:t>
      </w:r>
      <w:r w:rsidR="00325D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inwestycji ora planowania przestrzennego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Gminy w Przytyku, ul. Zachęta 57, 26-650 Przytyk lub pocztą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tradycyjną w terminie</w:t>
      </w:r>
      <w:r w:rsidR="00275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14.01.2022r. do 25</w:t>
      </w:r>
      <w:r w:rsidR="00B700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.01.2022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do godz. 15:45.</w:t>
      </w:r>
    </w:p>
    <w:p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zachowaniu terminu decyduje data wpływu do Urzędu Gminy. Dokumenty złożone po tym terminie nie będą rozpatrywane. Dokumenty osób nie zakwalifikowanych zostaną odesłane.</w:t>
      </w:r>
    </w:p>
    <w:p w:rsidR="0037237C" w:rsidRDefault="0037237C" w:rsidP="0037237C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Informacje dodatkowe:</w:t>
      </w:r>
    </w:p>
    <w:p w:rsidR="0037237C" w:rsidRDefault="0037237C" w:rsidP="0037237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analiza dokumentów pod względem spełnienia wymogów formalnych</w:t>
      </w:r>
    </w:p>
    <w:p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 – zgodnie z regulaminem procedury naboru na wolne stanowiska urzędnicze w tym wolne kierownicze stanowiska urzędnicze w Urzędzie Gminy w Przytyku.</w:t>
      </w:r>
    </w:p>
    <w:p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zastrzega sobie </w:t>
      </w:r>
      <w:r w:rsidRPr="005A6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5A6AA5" w:rsidRPr="005A6AA5">
        <w:rPr>
          <w:rFonts w:ascii="Times New Roman" w:hAnsi="Times New Roman" w:cs="Times New Roman"/>
          <w:sz w:val="24"/>
          <w:szCs w:val="24"/>
        </w:rPr>
        <w:t>odwołania naboru</w:t>
      </w:r>
      <w:r w:rsidR="005A6AA5" w:rsidRPr="005A6AA5">
        <w:rPr>
          <w:rFonts w:ascii="Times New Roman" w:hAnsi="Times New Roman" w:cs="Times New Roman"/>
          <w:sz w:val="24"/>
          <w:szCs w:val="24"/>
        </w:rPr>
        <w:t xml:space="preserve"> bez podania przyczyny oraz nie</w:t>
      </w:r>
      <w:r w:rsidR="005A6AA5" w:rsidRPr="005A6AA5">
        <w:rPr>
          <w:rFonts w:ascii="Times New Roman" w:hAnsi="Times New Roman" w:cs="Times New Roman"/>
          <w:sz w:val="24"/>
          <w:szCs w:val="24"/>
        </w:rPr>
        <w:t>rozstrzygnięcia naboru w sytuacji braku możliwości wyłonienia odpowiedniego kandydata.</w:t>
      </w:r>
    </w:p>
    <w:p w:rsidR="00E45A23" w:rsidRDefault="00E45A23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Klauzula dla kandydatów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37C" w:rsidRDefault="0037237C" w:rsidP="0037237C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/-</w:t>
      </w: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r.(Dz. Urz. UE L 119 z 04.05.2016)informuję, iż: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Gminy w Przytyku, 26-650 Przytyk, ul. Zachęta 57.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rekrutacji.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osobowych, prawo do ich sprostowania, usunięcia lub ograniczenia przetwarzania, prawo do cofnięcia zgody.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Warszawa.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w oparciu o przepisy prawa a w pozostałym zakresie jest dobrowolne.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trzecich.</w:t>
      </w:r>
    </w:p>
    <w:p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:rsidR="0037237C" w:rsidRDefault="0037237C" w:rsidP="0037237C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:rsidR="0037237C" w:rsidRDefault="0037237C" w:rsidP="0037237C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:rsidR="0037237C" w:rsidRDefault="0037237C" w:rsidP="003723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771A2" w:rsidRDefault="003771A2"/>
    <w:sectPr w:rsidR="0037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635"/>
    <w:multiLevelType w:val="hybridMultilevel"/>
    <w:tmpl w:val="9B30F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E419E"/>
    <w:multiLevelType w:val="hybridMultilevel"/>
    <w:tmpl w:val="F918977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67C4"/>
    <w:multiLevelType w:val="multilevel"/>
    <w:tmpl w:val="27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5CE3"/>
    <w:multiLevelType w:val="hybridMultilevel"/>
    <w:tmpl w:val="5920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F3685"/>
    <w:multiLevelType w:val="hybridMultilevel"/>
    <w:tmpl w:val="498A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65DD2"/>
    <w:multiLevelType w:val="multilevel"/>
    <w:tmpl w:val="9908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44F23"/>
    <w:multiLevelType w:val="hybridMultilevel"/>
    <w:tmpl w:val="D9BCBB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7C"/>
    <w:rsid w:val="00275D2E"/>
    <w:rsid w:val="002C2545"/>
    <w:rsid w:val="00325D3E"/>
    <w:rsid w:val="00357794"/>
    <w:rsid w:val="00361EDB"/>
    <w:rsid w:val="0037237C"/>
    <w:rsid w:val="003771A2"/>
    <w:rsid w:val="003A70B4"/>
    <w:rsid w:val="004922FD"/>
    <w:rsid w:val="00550EF0"/>
    <w:rsid w:val="005A6AA5"/>
    <w:rsid w:val="00757727"/>
    <w:rsid w:val="007A5E68"/>
    <w:rsid w:val="007E07D1"/>
    <w:rsid w:val="00847B4D"/>
    <w:rsid w:val="00A85763"/>
    <w:rsid w:val="00AB5477"/>
    <w:rsid w:val="00B700E8"/>
    <w:rsid w:val="00B87AE7"/>
    <w:rsid w:val="00DC6FB3"/>
    <w:rsid w:val="00DE73DD"/>
    <w:rsid w:val="00E45A23"/>
    <w:rsid w:val="00F617AE"/>
    <w:rsid w:val="00F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EA726-94EB-4DD6-A89E-129E43A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3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37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37237C"/>
    <w:pPr>
      <w:ind w:left="720"/>
      <w:contextualSpacing/>
    </w:pPr>
  </w:style>
  <w:style w:type="paragraph" w:customStyle="1" w:styleId="standard">
    <w:name w:val="standard"/>
    <w:basedOn w:val="Normalny"/>
    <w:qFormat/>
    <w:rsid w:val="0037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2021-12-27T08:20:00Z</cp:lastPrinted>
  <dcterms:created xsi:type="dcterms:W3CDTF">2022-01-14T08:16:00Z</dcterms:created>
  <dcterms:modified xsi:type="dcterms:W3CDTF">2022-01-14T08:50:00Z</dcterms:modified>
</cp:coreProperties>
</file>